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D51A68">
      <w:pPr>
        <w:kinsoku w:val="0"/>
        <w:overflowPunct w:val="0"/>
        <w:autoSpaceDE/>
        <w:autoSpaceDN/>
        <w:adjustRightInd/>
        <w:spacing w:line="272" w:lineRule="exact"/>
        <w:jc w:val="center"/>
        <w:textAlignment w:val="baseline"/>
        <w:rPr>
          <w:b/>
          <w:bCs/>
          <w:sz w:val="25"/>
          <w:szCs w:val="25"/>
          <w:lang w:val="es-ES" w:eastAsia="es-ES"/>
        </w:rPr>
      </w:pPr>
      <w:r>
        <w:rPr>
          <w:b/>
          <w:bCs/>
          <w:sz w:val="25"/>
          <w:szCs w:val="25"/>
          <w:lang w:val="es-ES" w:eastAsia="es-ES"/>
        </w:rPr>
        <w:t>RESOLUCIÓN No. TAT-3228-2017</w:t>
      </w:r>
    </w:p>
    <w:p w:rsidR="00000000" w:rsidRDefault="00D51A68" w:rsidP="00976BFE">
      <w:pPr>
        <w:kinsoku w:val="0"/>
        <w:overflowPunct w:val="0"/>
        <w:autoSpaceDE/>
        <w:autoSpaceDN/>
        <w:adjustRightInd/>
        <w:spacing w:before="289" w:line="289" w:lineRule="exact"/>
        <w:textAlignment w:val="baseline"/>
        <w:rPr>
          <w:sz w:val="25"/>
          <w:szCs w:val="25"/>
          <w:lang w:val="es-ES" w:eastAsia="es-ES"/>
        </w:rPr>
      </w:pPr>
      <w:r w:rsidRPr="00976BFE">
        <w:rPr>
          <w:b/>
          <w:spacing w:val="-3"/>
          <w:sz w:val="25"/>
          <w:szCs w:val="25"/>
          <w:lang w:val="es-ES" w:eastAsia="es-ES"/>
        </w:rPr>
        <w:t>TRIBUNAL ADMINISTRATIVO DE TRANSPORTE</w:t>
      </w:r>
      <w:r>
        <w:rPr>
          <w:spacing w:val="-3"/>
          <w:sz w:val="25"/>
          <w:szCs w:val="25"/>
          <w:lang w:val="es-ES" w:eastAsia="es-ES"/>
        </w:rPr>
        <w:t>. San José, a las 1</w:t>
      </w:r>
      <w:r>
        <w:rPr>
          <w:spacing w:val="-3"/>
          <w:sz w:val="25"/>
          <w:szCs w:val="25"/>
          <w:lang w:val="es-ES" w:eastAsia="es-ES"/>
        </w:rPr>
        <w:t>0:18 horas del</w:t>
      </w:r>
      <w:r w:rsidR="00976BFE">
        <w:rPr>
          <w:spacing w:val="-3"/>
          <w:sz w:val="25"/>
          <w:szCs w:val="25"/>
          <w:lang w:val="es-ES" w:eastAsia="es-ES"/>
        </w:rPr>
        <w:t xml:space="preserve"> </w:t>
      </w:r>
      <w:r>
        <w:rPr>
          <w:sz w:val="25"/>
          <w:szCs w:val="25"/>
          <w:lang w:val="es-ES" w:eastAsia="es-ES"/>
        </w:rPr>
        <w:t>día Cuatro de Abril del Dos Mil Diecisiete.</w:t>
      </w:r>
      <w:r>
        <w:rPr>
          <w:sz w:val="25"/>
          <w:szCs w:val="25"/>
          <w:lang w:val="es-ES" w:eastAsia="es-ES"/>
        </w:rPr>
        <w:tab/>
      </w:r>
    </w:p>
    <w:p w:rsidR="00000000" w:rsidRDefault="00D51A68">
      <w:pPr>
        <w:kinsoku w:val="0"/>
        <w:overflowPunct w:val="0"/>
        <w:autoSpaceDE/>
        <w:autoSpaceDN/>
        <w:adjustRightInd/>
        <w:spacing w:before="313" w:line="295" w:lineRule="exact"/>
        <w:ind w:right="72"/>
        <w:jc w:val="both"/>
        <w:textAlignment w:val="baseline"/>
        <w:rPr>
          <w:sz w:val="24"/>
          <w:szCs w:val="24"/>
          <w:lang w:eastAsia="en-US"/>
        </w:rPr>
      </w:pPr>
      <w:r>
        <w:rPr>
          <w:spacing w:val="9"/>
          <w:sz w:val="25"/>
          <w:szCs w:val="25"/>
          <w:lang w:val="es-ES" w:eastAsia="es-ES"/>
        </w:rPr>
        <w:t xml:space="preserve">Se conoce por este medio de </w:t>
      </w:r>
      <w:r>
        <w:rPr>
          <w:b/>
          <w:bCs/>
          <w:spacing w:val="9"/>
          <w:sz w:val="25"/>
          <w:szCs w:val="25"/>
          <w:lang w:val="es-ES" w:eastAsia="es-ES"/>
        </w:rPr>
        <w:t xml:space="preserve">RECURSO DE APELACIÓN </w:t>
      </w:r>
      <w:r>
        <w:rPr>
          <w:spacing w:val="9"/>
          <w:sz w:val="25"/>
          <w:szCs w:val="25"/>
          <w:lang w:val="es-ES" w:eastAsia="es-ES"/>
        </w:rPr>
        <w:t xml:space="preserve">presentado por la Señora </w:t>
      </w:r>
      <w:r>
        <w:rPr>
          <w:b/>
          <w:bCs/>
          <w:spacing w:val="9"/>
          <w:sz w:val="25"/>
          <w:szCs w:val="25"/>
          <w:lang w:val="es-ES" w:eastAsia="es-ES"/>
        </w:rPr>
        <w:t>K</w:t>
      </w:r>
      <w:r w:rsidR="00976BFE">
        <w:rPr>
          <w:b/>
          <w:bCs/>
          <w:spacing w:val="9"/>
          <w:sz w:val="25"/>
          <w:szCs w:val="25"/>
          <w:lang w:val="es-ES" w:eastAsia="es-ES"/>
        </w:rPr>
        <w:t>.A.C.</w:t>
      </w:r>
      <w:r>
        <w:rPr>
          <w:b/>
          <w:bCs/>
          <w:spacing w:val="9"/>
          <w:sz w:val="25"/>
          <w:szCs w:val="25"/>
          <w:lang w:val="es-ES" w:eastAsia="es-ES"/>
        </w:rPr>
        <w:t xml:space="preserve">, </w:t>
      </w:r>
      <w:r>
        <w:rPr>
          <w:spacing w:val="9"/>
          <w:sz w:val="25"/>
          <w:szCs w:val="25"/>
          <w:lang w:val="es-ES" w:eastAsia="es-ES"/>
        </w:rPr>
        <w:t xml:space="preserve">de calidades conocidas, Concesionaria del Servicio Público de Taxi con la Placa </w:t>
      </w:r>
      <w:r>
        <w:rPr>
          <w:b/>
          <w:bCs/>
          <w:spacing w:val="9"/>
          <w:sz w:val="25"/>
          <w:szCs w:val="25"/>
          <w:u w:val="single"/>
          <w:lang w:val="es-ES" w:eastAsia="es-ES"/>
        </w:rPr>
        <w:t>TA-</w:t>
      </w:r>
      <w:r w:rsidR="00976BFE">
        <w:rPr>
          <w:b/>
          <w:bCs/>
          <w:spacing w:val="9"/>
          <w:sz w:val="25"/>
          <w:szCs w:val="25"/>
          <w:u w:val="single"/>
          <w:lang w:val="es-ES" w:eastAsia="es-ES"/>
        </w:rPr>
        <w:t>XXX</w:t>
      </w:r>
      <w:r>
        <w:rPr>
          <w:spacing w:val="9"/>
          <w:sz w:val="25"/>
          <w:szCs w:val="25"/>
          <w:lang w:val="es-ES" w:eastAsia="es-ES"/>
        </w:rPr>
        <w:t xml:space="preserve"> y portadora de la cédula de identidad número </w:t>
      </w:r>
      <w:r w:rsidR="00976BFE">
        <w:rPr>
          <w:spacing w:val="9"/>
          <w:sz w:val="25"/>
          <w:szCs w:val="25"/>
          <w:lang w:val="es-ES" w:eastAsia="es-ES"/>
        </w:rPr>
        <w:t>…</w:t>
      </w:r>
      <w:r>
        <w:rPr>
          <w:spacing w:val="9"/>
          <w:sz w:val="25"/>
          <w:szCs w:val="25"/>
          <w:lang w:val="es-ES" w:eastAsia="es-ES"/>
        </w:rPr>
        <w:t xml:space="preserve">, contra el Acuerdo No. 7.4.3 de la Sesión Ordinaria No. 15-2016 de la Junta Directiva del Consejo de Transporte Público de fecha 30 de Marzo del 2016.- </w:t>
      </w:r>
      <w:r>
        <w:rPr>
          <w:b/>
          <w:bCs/>
          <w:i/>
          <w:iCs/>
          <w:spacing w:val="9"/>
          <w:sz w:val="25"/>
          <w:szCs w:val="25"/>
          <w:lang w:val="es-ES" w:eastAsia="es-ES"/>
        </w:rPr>
        <w:t>EXPEDIENTE No. TAT-170-16.</w:t>
      </w:r>
      <w:r>
        <w:rPr>
          <w:b/>
          <w:bCs/>
          <w:i/>
          <w:iCs/>
          <w:spacing w:val="9"/>
          <w:sz w:val="25"/>
          <w:szCs w:val="25"/>
          <w:lang w:val="es-ES" w:eastAsia="es-ES"/>
        </w:rPr>
        <w:noBreakHyphen/>
      </w:r>
    </w:p>
    <w:p w:rsidR="00000000" w:rsidRDefault="00D51A68">
      <w:pPr>
        <w:kinsoku w:val="0"/>
        <w:overflowPunct w:val="0"/>
        <w:autoSpaceDE/>
        <w:autoSpaceDN/>
        <w:adjustRightInd/>
        <w:spacing w:before="301" w:line="292" w:lineRule="exact"/>
        <w:jc w:val="center"/>
        <w:textAlignment w:val="baseline"/>
        <w:rPr>
          <w:b/>
          <w:bCs/>
          <w:i/>
          <w:iCs/>
          <w:spacing w:val="18"/>
          <w:sz w:val="25"/>
          <w:szCs w:val="25"/>
          <w:lang w:val="es-ES" w:eastAsia="es-ES"/>
        </w:rPr>
      </w:pPr>
      <w:r>
        <w:rPr>
          <w:b/>
          <w:bCs/>
          <w:i/>
          <w:iCs/>
          <w:spacing w:val="18"/>
          <w:sz w:val="25"/>
          <w:szCs w:val="25"/>
          <w:lang w:val="es-ES" w:eastAsia="es-ES"/>
        </w:rPr>
        <w:t>Resultando</w:t>
      </w:r>
    </w:p>
    <w:p w:rsidR="00000000" w:rsidRDefault="00D51A68">
      <w:pPr>
        <w:kinsoku w:val="0"/>
        <w:overflowPunct w:val="0"/>
        <w:autoSpaceDE/>
        <w:autoSpaceDN/>
        <w:adjustRightInd/>
        <w:spacing w:before="300" w:line="287" w:lineRule="exact"/>
        <w:ind w:right="72"/>
        <w:jc w:val="both"/>
        <w:textAlignment w:val="baseline"/>
        <w:rPr>
          <w:spacing w:val="7"/>
          <w:sz w:val="25"/>
          <w:szCs w:val="25"/>
          <w:u w:val="single"/>
          <w:lang w:val="es-ES" w:eastAsia="es-ES"/>
        </w:rPr>
      </w:pPr>
      <w:r>
        <w:rPr>
          <w:b/>
          <w:bCs/>
          <w:spacing w:val="7"/>
          <w:sz w:val="25"/>
          <w:szCs w:val="25"/>
          <w:lang w:val="es-ES" w:eastAsia="es-ES"/>
        </w:rPr>
        <w:t xml:space="preserve">PRIMERO.- </w:t>
      </w:r>
      <w:r>
        <w:rPr>
          <w:spacing w:val="7"/>
          <w:sz w:val="25"/>
          <w:szCs w:val="25"/>
          <w:lang w:val="es-ES" w:eastAsia="es-ES"/>
        </w:rPr>
        <w:t xml:space="preserve">Dados Informes que le fueran remitidos por la Dirección General de la Policía de Tránsito, relativos a Boletas de Infracción </w:t>
      </w:r>
      <w:r>
        <w:rPr>
          <w:i/>
          <w:iCs/>
          <w:spacing w:val="7"/>
          <w:sz w:val="25"/>
          <w:szCs w:val="25"/>
          <w:lang w:val="es-ES" w:eastAsia="es-ES"/>
        </w:rPr>
        <w:t xml:space="preserve">(Partes) </w:t>
      </w:r>
      <w:r>
        <w:rPr>
          <w:spacing w:val="7"/>
          <w:sz w:val="25"/>
          <w:szCs w:val="25"/>
          <w:lang w:val="es-ES" w:eastAsia="es-ES"/>
        </w:rPr>
        <w:t xml:space="preserve">Levantados contra Diversos Concesionarios del Servicio Público de Taxi por Situaciones de Abandono de sus Bases </w:t>
      </w:r>
      <w:r>
        <w:rPr>
          <w:spacing w:val="7"/>
          <w:sz w:val="25"/>
          <w:szCs w:val="25"/>
          <w:lang w:val="es-ES" w:eastAsia="es-ES"/>
        </w:rPr>
        <w:t xml:space="preserve">Particulares de Operación, al estar Dejando y/o Recogiendo Pasaje en al Base Especial de Operaciones del Aeropuerto Internacional Juan Santamaría, y en el caso particular, mediante su Acuerdo No. 7.9 de su Sesión Ordinaria No. 33-2015 de fecha 10 de Junio </w:t>
      </w:r>
      <w:r>
        <w:rPr>
          <w:spacing w:val="7"/>
          <w:sz w:val="25"/>
          <w:szCs w:val="25"/>
          <w:lang w:val="es-ES" w:eastAsia="es-ES"/>
        </w:rPr>
        <w:t xml:space="preserve">del 2015, luego del pertinente Procedimiento Ordinario, la Junta Directiva del Consejo de Transporte Público dispuso </w:t>
      </w:r>
      <w:r>
        <w:rPr>
          <w:spacing w:val="7"/>
          <w:sz w:val="25"/>
          <w:szCs w:val="25"/>
          <w:u w:val="single"/>
          <w:lang w:val="es-ES" w:eastAsia="es-ES"/>
        </w:rPr>
        <w:t>Cancelar la Concesión de Taxi detentada por la  Señora A</w:t>
      </w:r>
      <w:r w:rsidR="00976BFE">
        <w:rPr>
          <w:spacing w:val="7"/>
          <w:sz w:val="25"/>
          <w:szCs w:val="25"/>
          <w:u w:val="single"/>
          <w:lang w:val="es-ES" w:eastAsia="es-ES"/>
        </w:rPr>
        <w:t>.C.</w:t>
      </w:r>
    </w:p>
    <w:p w:rsidR="00000000" w:rsidRDefault="00D51A68">
      <w:pPr>
        <w:kinsoku w:val="0"/>
        <w:overflowPunct w:val="0"/>
        <w:autoSpaceDE/>
        <w:autoSpaceDN/>
        <w:adjustRightInd/>
        <w:spacing w:before="363" w:line="296" w:lineRule="exact"/>
        <w:ind w:right="72"/>
        <w:jc w:val="both"/>
        <w:textAlignment w:val="baseline"/>
        <w:rPr>
          <w:spacing w:val="13"/>
          <w:sz w:val="25"/>
          <w:szCs w:val="25"/>
          <w:lang w:val="es-ES" w:eastAsia="es-ES"/>
        </w:rPr>
      </w:pPr>
      <w:r>
        <w:rPr>
          <w:noProof/>
          <w:lang w:val="es-CR"/>
        </w:rPr>
        <mc:AlternateContent>
          <mc:Choice Requires="wps">
            <w:drawing>
              <wp:anchor distT="0" distB="0" distL="0" distR="0" simplePos="0" relativeHeight="251659264" behindDoc="0" locked="0" layoutInCell="0" allowOverlap="1">
                <wp:simplePos x="0" y="0"/>
                <wp:positionH relativeFrom="page">
                  <wp:posOffset>1130935</wp:posOffset>
                </wp:positionH>
                <wp:positionV relativeFrom="page">
                  <wp:posOffset>6788150</wp:posOffset>
                </wp:positionV>
                <wp:extent cx="2176780" cy="0"/>
                <wp:effectExtent l="0" t="0" r="0" b="0"/>
                <wp:wrapSquare wrapText="bothSides"/>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678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405DD7" id="Line 3"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89.05pt,534.5pt" to="260.45pt,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p00EQIAACgEAAAOAAAAZHJzL2Uyb0RvYy54bWysU8GO2jAQvVfqP1i+QxKWQogIqyqBXmiL&#10;tNsPMLZDrDq2ZRsCqvrvHRuC2PZSVc3BGXtmnt/MGy+fz51EJ26d0KrE2TjFiCuqmVCHEn973Yxy&#10;jJwnihGpFS/xhTv8vHr/btmbgk90qyXjFgGIckVvStx6b4okcbTlHXFjbbgCZ6NtRzxs7SFhlvSA&#10;3slkkqazpNeWGaspdw5O66sTryJ+03DqvzaN4x7JEgM3H1cb131Yk9WSFAdLTCvojQb5BxYdEQou&#10;vUPVxBN0tOIPqE5Qq51u/JjqLtFNIyiPNUA1WfpbNS8tMTzWAs1x5t4m9/9g6ZfTziLBQDuMFOlA&#10;oq1QHD2FzvTGFRBQqZ0NtdGzejFbTb87pHTVEnXgkeHrxUBaFjKSNylh4wzg7/vPmkEMOXod23Ru&#10;bBcgoQHoHNW43NXgZ48oHE6y+Wyeg2h08CWkGBKNdf4T1x0KRoklcI7A5LR1PhAhxRAS7lF6I6SM&#10;YkuF+hLn+SKNCU5LwYIzhDl72FfSohMJ4xK/WBV4HsOsPioWwVpO2PpmeyLk1YbLpQp4UArQuVnX&#10;efixSBfrfJ1PR9PJbD2apnU9+rippqPZJpt/qJ/qqqqzn4FaNi1awRhXgd0wm9n077S/vZLrVN2n&#10;896G5C167BeQHf6RdNQyyHcdhL1ml50dNIZxjMG3pxPm/XEP9uMDX/0CAAD//wMAUEsDBBQABgAI&#10;AAAAIQBOHXv74AAAAA0BAAAPAAAAZHJzL2Rvd25yZXYueG1sTI/BTsMwEETvSPyDtUhcELVbidCG&#10;OFUocMmhEknF2YmXJBDbke224e9ZDghuO7uj2TfZdjYjO6EPg7MSlgsBDG3r9GA7CYf65XYNLERl&#10;tRqdRQlfGGCbX15kKtXubF/xVMWOUYgNqZLQxzilnIe2R6PCwk1o6fbuvFGRpO+49upM4WbkKyES&#10;btRg6UOvJtz12H5WRyOheS6SXV26w75+a0p/U34U1eOTlNdXc/EALOIc/8zwg0/okBNT445WBzaS&#10;vl8vyUqDSDbUiix3K7EB1vyueJ7x/y3ybwAAAP//AwBQSwECLQAUAAYACAAAACEAtoM4kv4AAADh&#10;AQAAEwAAAAAAAAAAAAAAAAAAAAAAW0NvbnRlbnRfVHlwZXNdLnhtbFBLAQItABQABgAIAAAAIQA4&#10;/SH/1gAAAJQBAAALAAAAAAAAAAAAAAAAAC8BAABfcmVscy8ucmVsc1BLAQItABQABgAIAAAAIQAa&#10;mp00EQIAACgEAAAOAAAAAAAAAAAAAAAAAC4CAABkcnMvZTJvRG9jLnhtbFBLAQItABQABgAIAAAA&#10;IQBOHXv74AAAAA0BAAAPAAAAAAAAAAAAAAAAAGsEAABkcnMvZG93bnJldi54bWxQSwUGAAAAAAQA&#10;BADzAAAAeAUAAAAA&#10;" o:allowincell="f" strokeweight=".7pt">
                <w10:wrap type="square" anchorx="page" anchory="page"/>
              </v:line>
            </w:pict>
          </mc:Fallback>
        </mc:AlternateContent>
      </w:r>
      <w:r>
        <w:rPr>
          <w:b/>
          <w:bCs/>
          <w:spacing w:val="13"/>
          <w:sz w:val="25"/>
          <w:szCs w:val="25"/>
          <w:lang w:val="es-ES" w:eastAsia="es-ES"/>
        </w:rPr>
        <w:t xml:space="preserve">SEGUNDO.- </w:t>
      </w:r>
      <w:r>
        <w:rPr>
          <w:spacing w:val="13"/>
          <w:sz w:val="25"/>
          <w:szCs w:val="25"/>
          <w:lang w:val="es-ES" w:eastAsia="es-ES"/>
        </w:rPr>
        <w:t>Comunicada que fuera del Acto de Cancelación de su Conc</w:t>
      </w:r>
      <w:r>
        <w:rPr>
          <w:spacing w:val="13"/>
          <w:sz w:val="25"/>
          <w:szCs w:val="25"/>
          <w:lang w:val="es-ES" w:eastAsia="es-ES"/>
        </w:rPr>
        <w:t xml:space="preserve">esión de Taxi en fecha 01 de Abril del 2016 </w:t>
      </w:r>
      <w:r>
        <w:rPr>
          <w:i/>
          <w:iCs/>
          <w:spacing w:val="13"/>
          <w:sz w:val="25"/>
          <w:szCs w:val="25"/>
          <w:lang w:val="es-ES" w:eastAsia="es-ES"/>
        </w:rPr>
        <w:t xml:space="preserve">(Ver Folio 000003 vuelto del Expediente de este Caso), </w:t>
      </w:r>
      <w:r>
        <w:rPr>
          <w:spacing w:val="13"/>
          <w:sz w:val="25"/>
          <w:szCs w:val="25"/>
          <w:lang w:val="es-ES" w:eastAsia="es-ES"/>
        </w:rPr>
        <w:t>la Señora A</w:t>
      </w:r>
      <w:r w:rsidR="00976BFE">
        <w:rPr>
          <w:spacing w:val="13"/>
          <w:sz w:val="25"/>
          <w:szCs w:val="25"/>
          <w:lang w:val="es-ES" w:eastAsia="es-ES"/>
        </w:rPr>
        <w:t>.C.</w:t>
      </w:r>
      <w:r>
        <w:rPr>
          <w:spacing w:val="13"/>
          <w:sz w:val="25"/>
          <w:szCs w:val="25"/>
          <w:lang w:val="es-ES" w:eastAsia="es-ES"/>
        </w:rPr>
        <w:t xml:space="preserve">, Interpone formales Recursos Ordinarios e Incidencia de Nulidad, según Memorial de fecha 18 de Julio del 2016 </w:t>
      </w:r>
      <w:r>
        <w:rPr>
          <w:i/>
          <w:iCs/>
          <w:spacing w:val="13"/>
          <w:sz w:val="25"/>
          <w:szCs w:val="25"/>
          <w:lang w:val="es-ES" w:eastAsia="es-ES"/>
        </w:rPr>
        <w:t>(Expediente No. 3317</w:t>
      </w:r>
      <w:r>
        <w:rPr>
          <w:i/>
          <w:iCs/>
          <w:spacing w:val="13"/>
          <w:sz w:val="25"/>
          <w:szCs w:val="25"/>
          <w:lang w:val="es-ES" w:eastAsia="es-ES"/>
        </w:rPr>
        <w:t xml:space="preserve">73 de la Ventanilla Única del Consejo de Transporte Público). </w:t>
      </w:r>
      <w:r>
        <w:rPr>
          <w:spacing w:val="13"/>
          <w:sz w:val="25"/>
          <w:szCs w:val="25"/>
          <w:lang w:val="es-ES" w:eastAsia="es-ES"/>
        </w:rPr>
        <w:t>Alegando, en esencia, que la supuesta Infracción fue cometida por su Chofer. Que no „hay gravedad ni mérito para afectar tan severamente su Concesión. Que realmente y por una situación esporádic</w:t>
      </w:r>
      <w:r>
        <w:rPr>
          <w:spacing w:val="13"/>
          <w:sz w:val="25"/>
          <w:szCs w:val="25"/>
          <w:lang w:val="es-ES" w:eastAsia="es-ES"/>
        </w:rPr>
        <w:t xml:space="preserve">a y/o específica, no se puede </w:t>
      </w:r>
      <w:r>
        <w:rPr>
          <w:spacing w:val="13"/>
          <w:sz w:val="25"/>
          <w:szCs w:val="25"/>
          <w:vertAlign w:val="superscript"/>
          <w:lang w:val="es-ES" w:eastAsia="es-ES"/>
        </w:rPr>
        <w:t>-</w:t>
      </w:r>
      <w:r>
        <w:rPr>
          <w:spacing w:val="13"/>
          <w:sz w:val="25"/>
          <w:szCs w:val="25"/>
          <w:lang w:val="es-ES" w:eastAsia="es-ES"/>
        </w:rPr>
        <w:t>hablar realmente de un Abandono de su Base de Operaciones, tal como este Tribunal lo definió en su resolución No. TAT-2973-2016. Que el Acto Final dictado en su contra adolece de debida motivación y que el supuesto hecho gene</w:t>
      </w:r>
      <w:r>
        <w:rPr>
          <w:spacing w:val="13"/>
          <w:sz w:val="25"/>
          <w:szCs w:val="25"/>
          <w:lang w:val="es-ES" w:eastAsia="es-ES"/>
        </w:rPr>
        <w:t>rador de la</w:t>
      </w:r>
    </w:p>
    <w:p w:rsidR="00000000" w:rsidRDefault="00D51A68">
      <w:pPr>
        <w:widowControl/>
        <w:rPr>
          <w:sz w:val="24"/>
          <w:szCs w:val="24"/>
        </w:rPr>
        <w:sectPr w:rsidR="00000000">
          <w:pgSz w:w="12288" w:h="15701"/>
          <w:pgMar w:top="2120" w:right="1787" w:bottom="526" w:left="1781" w:header="720" w:footer="720" w:gutter="0"/>
          <w:cols w:space="720"/>
          <w:noEndnote/>
        </w:sectPr>
      </w:pPr>
    </w:p>
    <w:p w:rsidR="00000000" w:rsidRDefault="00D51A68">
      <w:pPr>
        <w:kinsoku w:val="0"/>
        <w:overflowPunct w:val="0"/>
        <w:autoSpaceDE/>
        <w:autoSpaceDN/>
        <w:adjustRightInd/>
        <w:spacing w:before="17" w:line="286" w:lineRule="exact"/>
        <w:ind w:right="72"/>
        <w:jc w:val="both"/>
        <w:textAlignment w:val="baseline"/>
        <w:rPr>
          <w:i/>
          <w:iCs/>
          <w:spacing w:val="15"/>
          <w:sz w:val="25"/>
          <w:szCs w:val="25"/>
          <w:lang w:val="es-ES" w:eastAsia="es-ES"/>
        </w:rPr>
      </w:pPr>
      <w:r>
        <w:rPr>
          <w:spacing w:val="15"/>
          <w:sz w:val="25"/>
          <w:szCs w:val="25"/>
          <w:lang w:val="es-ES" w:eastAsia="es-ES"/>
        </w:rPr>
        <w:lastRenderedPageBreak/>
        <w:t xml:space="preserve">Falta que se le sanciona no es reprochable pues la Ley le permite dejar y recoger pasaje en el Aeropuerto; además de que la Boleta de Infracción no estaba firme </w:t>
      </w:r>
      <w:r>
        <w:rPr>
          <w:i/>
          <w:iCs/>
          <w:spacing w:val="15"/>
          <w:sz w:val="25"/>
          <w:szCs w:val="25"/>
          <w:lang w:val="es-ES" w:eastAsia="es-ES"/>
        </w:rPr>
        <w:t>(esta impugnada).</w:t>
      </w:r>
    </w:p>
    <w:p w:rsidR="00000000" w:rsidRDefault="00D51A68">
      <w:pPr>
        <w:kinsoku w:val="0"/>
        <w:overflowPunct w:val="0"/>
        <w:autoSpaceDE/>
        <w:autoSpaceDN/>
        <w:adjustRightInd/>
        <w:spacing w:before="297" w:line="294" w:lineRule="exact"/>
        <w:ind w:right="72"/>
        <w:jc w:val="both"/>
        <w:textAlignment w:val="baseline"/>
        <w:rPr>
          <w:spacing w:val="14"/>
          <w:sz w:val="25"/>
          <w:szCs w:val="25"/>
          <w:lang w:val="es-ES" w:eastAsia="es-ES"/>
        </w:rPr>
      </w:pPr>
      <w:r>
        <w:rPr>
          <w:b/>
          <w:bCs/>
          <w:spacing w:val="14"/>
          <w:sz w:val="25"/>
          <w:szCs w:val="25"/>
          <w:lang w:val="es-ES" w:eastAsia="es-ES"/>
        </w:rPr>
        <w:t xml:space="preserve">TERCERO.- </w:t>
      </w:r>
      <w:r>
        <w:rPr>
          <w:spacing w:val="14"/>
          <w:sz w:val="25"/>
          <w:szCs w:val="25"/>
          <w:lang w:val="es-ES" w:eastAsia="es-ES"/>
        </w:rPr>
        <w:t>En conocimiento de las Acciones de Primera Instancia presentadas por Doña K</w:t>
      </w:r>
      <w:r w:rsidR="00976BFE">
        <w:rPr>
          <w:spacing w:val="14"/>
          <w:sz w:val="25"/>
          <w:szCs w:val="25"/>
          <w:lang w:val="es-ES" w:eastAsia="es-ES"/>
        </w:rPr>
        <w:t>.A.</w:t>
      </w:r>
      <w:r>
        <w:rPr>
          <w:spacing w:val="14"/>
          <w:sz w:val="25"/>
          <w:szCs w:val="25"/>
          <w:lang w:val="es-ES" w:eastAsia="es-ES"/>
        </w:rPr>
        <w:t>, mediante su Acuerdo No. 7.19.2 de su Sesión Ordinaria No. 57-2016 del 10 de Noviembre del 2016, la Junta Directiva del Consejo de Transporte Público determina Rechazar</w:t>
      </w:r>
      <w:r>
        <w:rPr>
          <w:spacing w:val="14"/>
          <w:sz w:val="25"/>
          <w:szCs w:val="25"/>
          <w:lang w:val="es-ES" w:eastAsia="es-ES"/>
        </w:rPr>
        <w:t xml:space="preserve"> por Extemporánea la Revocatoria primaria </w:t>
      </w:r>
      <w:r>
        <w:rPr>
          <w:i/>
          <w:iCs/>
          <w:spacing w:val="14"/>
          <w:sz w:val="25"/>
          <w:szCs w:val="25"/>
          <w:lang w:val="es-ES" w:eastAsia="es-ES"/>
        </w:rPr>
        <w:t xml:space="preserve">(sin referirse a la Nulidad reclamada) </w:t>
      </w:r>
      <w:r>
        <w:rPr>
          <w:spacing w:val="14"/>
          <w:sz w:val="25"/>
          <w:szCs w:val="25"/>
          <w:lang w:val="es-ES" w:eastAsia="es-ES"/>
        </w:rPr>
        <w:t>y elevar ante este Tribunal la Apelación y Nulidad subsidiarias del Caso.</w:t>
      </w:r>
    </w:p>
    <w:p w:rsidR="00000000" w:rsidRDefault="00D51A68">
      <w:pPr>
        <w:kinsoku w:val="0"/>
        <w:overflowPunct w:val="0"/>
        <w:autoSpaceDE/>
        <w:autoSpaceDN/>
        <w:adjustRightInd/>
        <w:spacing w:before="315" w:line="294" w:lineRule="exact"/>
        <w:ind w:right="72"/>
        <w:jc w:val="both"/>
        <w:textAlignment w:val="baseline"/>
        <w:rPr>
          <w:spacing w:val="15"/>
          <w:sz w:val="25"/>
          <w:szCs w:val="25"/>
          <w:lang w:val="es-ES" w:eastAsia="es-ES"/>
        </w:rPr>
      </w:pPr>
      <w:r>
        <w:rPr>
          <w:b/>
          <w:bCs/>
          <w:spacing w:val="15"/>
          <w:sz w:val="25"/>
          <w:szCs w:val="25"/>
          <w:lang w:val="es-ES" w:eastAsia="es-ES"/>
        </w:rPr>
        <w:t xml:space="preserve">CUARTO.- </w:t>
      </w:r>
      <w:r>
        <w:rPr>
          <w:spacing w:val="15"/>
          <w:sz w:val="25"/>
          <w:szCs w:val="25"/>
          <w:lang w:val="es-ES" w:eastAsia="es-ES"/>
        </w:rPr>
        <w:t xml:space="preserve">Mediante Resolución No. TAT-3124-2016 de las 11:45 horas del 29 de Noviembre del 2016, este </w:t>
      </w:r>
      <w:r>
        <w:rPr>
          <w:spacing w:val="15"/>
          <w:sz w:val="25"/>
          <w:szCs w:val="25"/>
          <w:lang w:val="es-ES" w:eastAsia="es-ES"/>
        </w:rPr>
        <w:t>Tribunal en virtud de los efectos de las Acciones de Inconstitucionalidad contra la Ley No. 8955, acumuladas al Expediente No. 15-015456-0007-CO de la Sala Constitucional, Dispuso Suspender la Resolución del Caso de marras, según lo determinado por el nume</w:t>
      </w:r>
      <w:r>
        <w:rPr>
          <w:spacing w:val="15"/>
          <w:sz w:val="25"/>
          <w:szCs w:val="25"/>
          <w:lang w:val="es-ES" w:eastAsia="es-ES"/>
        </w:rPr>
        <w:t>ral 81 de la Ley de la Jurisdicción Constitucional y por las Resoluciones de Curso Inicial de las Inconstitucionalidades dichas.</w:t>
      </w:r>
    </w:p>
    <w:p w:rsidR="00000000" w:rsidRDefault="00D51A68">
      <w:pPr>
        <w:kinsoku w:val="0"/>
        <w:overflowPunct w:val="0"/>
        <w:autoSpaceDE/>
        <w:autoSpaceDN/>
        <w:adjustRightInd/>
        <w:spacing w:before="291" w:line="294" w:lineRule="exact"/>
        <w:ind w:right="72"/>
        <w:jc w:val="both"/>
        <w:textAlignment w:val="baseline"/>
        <w:rPr>
          <w:spacing w:val="16"/>
          <w:sz w:val="25"/>
          <w:szCs w:val="25"/>
          <w:lang w:val="es-ES" w:eastAsia="es-ES"/>
        </w:rPr>
      </w:pPr>
      <w:r>
        <w:rPr>
          <w:b/>
          <w:bCs/>
          <w:spacing w:val="16"/>
          <w:sz w:val="25"/>
          <w:szCs w:val="25"/>
          <w:lang w:val="es-ES" w:eastAsia="es-ES"/>
        </w:rPr>
        <w:t xml:space="preserve">QUINTO.- </w:t>
      </w:r>
      <w:r>
        <w:rPr>
          <w:spacing w:val="16"/>
          <w:sz w:val="25"/>
          <w:szCs w:val="25"/>
          <w:lang w:val="es-ES" w:eastAsia="es-ES"/>
        </w:rPr>
        <w:t>Visto lo anterior y dado que las Inconstitucionalidades de mérito se han Rechazado por la Sala Constitucional segú</w:t>
      </w:r>
      <w:r>
        <w:rPr>
          <w:spacing w:val="16"/>
          <w:sz w:val="25"/>
          <w:szCs w:val="25"/>
          <w:lang w:val="es-ES" w:eastAsia="es-ES"/>
        </w:rPr>
        <w:t>n su Voto No. 2017-002791, levantándose la Suspensión de rigor, en mérito del Expediente del Caso y conforme a los Términos y Prescripciones de Ley, procede a conocer este Tribunal.</w:t>
      </w:r>
    </w:p>
    <w:p w:rsidR="00000000" w:rsidRDefault="00D51A68">
      <w:pPr>
        <w:kinsoku w:val="0"/>
        <w:overflowPunct w:val="0"/>
        <w:autoSpaceDE/>
        <w:autoSpaceDN/>
        <w:adjustRightInd/>
        <w:spacing w:before="292" w:line="279" w:lineRule="exact"/>
        <w:ind w:right="72"/>
        <w:textAlignment w:val="baseline"/>
        <w:rPr>
          <w:b/>
          <w:bCs/>
          <w:i/>
          <w:iCs/>
          <w:spacing w:val="-5"/>
          <w:sz w:val="25"/>
          <w:szCs w:val="25"/>
          <w:lang w:val="es-ES" w:eastAsia="es-ES"/>
        </w:rPr>
      </w:pPr>
      <w:r>
        <w:rPr>
          <w:b/>
          <w:bCs/>
          <w:i/>
          <w:iCs/>
          <w:spacing w:val="-5"/>
          <w:sz w:val="25"/>
          <w:szCs w:val="25"/>
          <w:lang w:val="es-ES" w:eastAsia="es-ES"/>
        </w:rPr>
        <w:t>REDACTA EL JUEZ QUESADA AGUIRRE,</w:t>
      </w:r>
    </w:p>
    <w:p w:rsidR="00000000" w:rsidRDefault="00D51A68">
      <w:pPr>
        <w:kinsoku w:val="0"/>
        <w:overflowPunct w:val="0"/>
        <w:autoSpaceDE/>
        <w:autoSpaceDN/>
        <w:adjustRightInd/>
        <w:spacing w:before="301" w:line="279" w:lineRule="exact"/>
        <w:ind w:right="72"/>
        <w:jc w:val="center"/>
        <w:textAlignment w:val="baseline"/>
        <w:rPr>
          <w:b/>
          <w:bCs/>
          <w:i/>
          <w:iCs/>
          <w:spacing w:val="16"/>
          <w:sz w:val="25"/>
          <w:szCs w:val="25"/>
          <w:lang w:val="es-ES" w:eastAsia="es-ES"/>
        </w:rPr>
      </w:pPr>
      <w:r>
        <w:rPr>
          <w:b/>
          <w:bCs/>
          <w:i/>
          <w:iCs/>
          <w:spacing w:val="16"/>
          <w:sz w:val="25"/>
          <w:szCs w:val="25"/>
          <w:lang w:val="es-ES" w:eastAsia="es-ES"/>
        </w:rPr>
        <w:t>Considerando</w:t>
      </w:r>
    </w:p>
    <w:p w:rsidR="00000000" w:rsidRDefault="00D51A68">
      <w:pPr>
        <w:numPr>
          <w:ilvl w:val="0"/>
          <w:numId w:val="1"/>
        </w:numPr>
        <w:kinsoku w:val="0"/>
        <w:overflowPunct w:val="0"/>
        <w:autoSpaceDE/>
        <w:autoSpaceDN/>
        <w:adjustRightInd/>
        <w:spacing w:before="331" w:line="294" w:lineRule="exact"/>
        <w:ind w:right="72"/>
        <w:jc w:val="both"/>
        <w:textAlignment w:val="baseline"/>
        <w:rPr>
          <w:spacing w:val="3"/>
          <w:sz w:val="25"/>
          <w:szCs w:val="25"/>
          <w:lang w:val="es-ES" w:eastAsia="es-ES"/>
        </w:rPr>
      </w:pPr>
      <w:r>
        <w:rPr>
          <w:b/>
          <w:bCs/>
          <w:spacing w:val="3"/>
          <w:sz w:val="25"/>
          <w:szCs w:val="25"/>
          <w:lang w:val="es-ES" w:eastAsia="es-ES"/>
        </w:rPr>
        <w:t xml:space="preserve">SOBRE LA COMPETENCIA: </w:t>
      </w:r>
      <w:r>
        <w:rPr>
          <w:spacing w:val="3"/>
          <w:sz w:val="25"/>
          <w:szCs w:val="25"/>
          <w:lang w:val="es-ES" w:eastAsia="es-ES"/>
        </w:rPr>
        <w:t xml:space="preserve">El Tribunal Administrativo de Transporte es el Órgano Competente para conocer y resolver el presente </w:t>
      </w:r>
      <w:r>
        <w:rPr>
          <w:spacing w:val="3"/>
          <w:sz w:val="19"/>
          <w:szCs w:val="19"/>
          <w:lang w:val="es-ES" w:eastAsia="es-ES"/>
        </w:rPr>
        <w:t xml:space="preserve">RECURSO DE APELACIÓN, </w:t>
      </w:r>
      <w:r>
        <w:rPr>
          <w:spacing w:val="3"/>
          <w:sz w:val="25"/>
          <w:szCs w:val="25"/>
          <w:lang w:val="es-ES" w:eastAsia="es-ES"/>
        </w:rPr>
        <w:t>de conformidad con el Artículo 22 de la Ley Reguladora del Servicio Público de Transporte Remunerado de Personas en Vehículos en la M</w:t>
      </w:r>
      <w:r>
        <w:rPr>
          <w:spacing w:val="3"/>
          <w:sz w:val="25"/>
          <w:szCs w:val="25"/>
          <w:lang w:val="es-ES" w:eastAsia="es-ES"/>
        </w:rPr>
        <w:t xml:space="preserve">odalidad de Taxi, No. 7969 de 22 de diciembre de 1999; y de cualquier Nulidad concomitante en relación con el artículo 181 de la Ley General de la Administración Pública y con el Dictamen de la Procuraduría General de la República No. C-037-2000 del 25 de </w:t>
      </w:r>
      <w:r>
        <w:rPr>
          <w:spacing w:val="3"/>
          <w:sz w:val="25"/>
          <w:szCs w:val="25"/>
          <w:lang w:val="es-ES" w:eastAsia="es-ES"/>
        </w:rPr>
        <w:t>Febrero de 2000.</w:t>
      </w:r>
    </w:p>
    <w:p w:rsidR="00000000" w:rsidRDefault="00D51A68">
      <w:pPr>
        <w:numPr>
          <w:ilvl w:val="0"/>
          <w:numId w:val="2"/>
        </w:numPr>
        <w:kinsoku w:val="0"/>
        <w:overflowPunct w:val="0"/>
        <w:autoSpaceDE/>
        <w:autoSpaceDN/>
        <w:adjustRightInd/>
        <w:spacing w:before="308" w:line="294" w:lineRule="exact"/>
        <w:ind w:right="72"/>
        <w:jc w:val="both"/>
        <w:textAlignment w:val="baseline"/>
        <w:rPr>
          <w:spacing w:val="9"/>
          <w:sz w:val="25"/>
          <w:szCs w:val="25"/>
          <w:lang w:val="es-ES" w:eastAsia="es-ES"/>
        </w:rPr>
      </w:pPr>
      <w:r>
        <w:rPr>
          <w:b/>
          <w:bCs/>
          <w:spacing w:val="9"/>
          <w:sz w:val="25"/>
          <w:szCs w:val="25"/>
          <w:lang w:val="es-ES" w:eastAsia="es-ES"/>
        </w:rPr>
        <w:t xml:space="preserve">SOBRE LA ADMISIBILIDAD DEL RECURSO: </w:t>
      </w:r>
      <w:r>
        <w:rPr>
          <w:b/>
          <w:bCs/>
          <w:i/>
          <w:iCs/>
          <w:spacing w:val="9"/>
          <w:sz w:val="25"/>
          <w:szCs w:val="25"/>
          <w:u w:val="single"/>
          <w:lang w:val="es-ES" w:eastAsia="es-ES"/>
        </w:rPr>
        <w:t>En cuanto a la Legitimación:</w:t>
      </w:r>
      <w:r>
        <w:rPr>
          <w:spacing w:val="9"/>
          <w:sz w:val="25"/>
          <w:szCs w:val="25"/>
          <w:lang w:val="es-ES" w:eastAsia="es-ES"/>
        </w:rPr>
        <w:t xml:space="preserve"> La Recurrente ha sido y es la Titular de una Concesión de Taxi, la cual se ha determinado como Cancelada por medio del Acto Final que ha</w:t>
      </w:r>
    </w:p>
    <w:p w:rsidR="00000000" w:rsidRDefault="00D51A68">
      <w:pPr>
        <w:widowControl/>
        <w:rPr>
          <w:sz w:val="24"/>
          <w:szCs w:val="24"/>
        </w:rPr>
        <w:sectPr w:rsidR="00000000">
          <w:pgSz w:w="12288" w:h="15701"/>
          <w:pgMar w:top="2040" w:right="1990" w:bottom="170" w:left="1578" w:header="720" w:footer="720" w:gutter="0"/>
          <w:cols w:space="720"/>
          <w:noEndnote/>
        </w:sectPr>
      </w:pPr>
    </w:p>
    <w:p w:rsidR="00000000" w:rsidRDefault="00D51A68">
      <w:pPr>
        <w:kinsoku w:val="0"/>
        <w:overflowPunct w:val="0"/>
        <w:autoSpaceDE/>
        <w:autoSpaceDN/>
        <w:adjustRightInd/>
        <w:spacing w:before="14" w:line="294" w:lineRule="exact"/>
        <w:jc w:val="both"/>
        <w:textAlignment w:val="baseline"/>
        <w:rPr>
          <w:spacing w:val="8"/>
          <w:sz w:val="25"/>
          <w:szCs w:val="25"/>
          <w:lang w:val="es-ES" w:eastAsia="es-ES"/>
        </w:rPr>
      </w:pPr>
      <w:r>
        <w:rPr>
          <w:spacing w:val="8"/>
          <w:sz w:val="25"/>
          <w:szCs w:val="25"/>
          <w:lang w:val="es-ES" w:eastAsia="es-ES"/>
        </w:rPr>
        <w:lastRenderedPageBreak/>
        <w:t xml:space="preserve">Impugnado. Siendo evidente así su Afectación Directa y su Legitimación necesaria para actuar en el presente asunto. </w:t>
      </w:r>
      <w:r>
        <w:rPr>
          <w:b/>
          <w:bCs/>
          <w:i/>
          <w:iCs/>
          <w:spacing w:val="8"/>
          <w:sz w:val="25"/>
          <w:szCs w:val="25"/>
          <w:u w:val="single"/>
          <w:lang w:val="es-ES" w:eastAsia="es-ES"/>
        </w:rPr>
        <w:t>En cuanto al Plazo de Interposición:</w:t>
      </w:r>
      <w:r>
        <w:rPr>
          <w:spacing w:val="8"/>
          <w:sz w:val="25"/>
          <w:szCs w:val="25"/>
          <w:lang w:val="es-ES" w:eastAsia="es-ES"/>
        </w:rPr>
        <w:t xml:space="preserve"> El Recurso de Apelación fue presentado el día 18 de Julio del 2016 (Ver Folios 000</w:t>
      </w:r>
      <w:r>
        <w:rPr>
          <w:spacing w:val="8"/>
          <w:sz w:val="25"/>
          <w:szCs w:val="25"/>
          <w:lang w:val="es-ES" w:eastAsia="es-ES"/>
        </w:rPr>
        <w:t xml:space="preserve">007 y 000008 del Expediente de este Caso); habiéndose comunicado el Acto Impugnado en fecha 01 de Abril del 2016. Razón por la debe tenerse como establecido FUERA del plazo a que alude el Artículo No. 11 de la Ley No. 7969 y, per se, como </w:t>
      </w:r>
      <w:r>
        <w:rPr>
          <w:b/>
          <w:bCs/>
          <w:spacing w:val="8"/>
          <w:sz w:val="25"/>
          <w:szCs w:val="25"/>
          <w:lang w:val="es-ES" w:eastAsia="es-ES"/>
        </w:rPr>
        <w:t xml:space="preserve">EXTEMPORÁNEO; </w:t>
      </w:r>
      <w:r>
        <w:rPr>
          <w:spacing w:val="8"/>
          <w:sz w:val="25"/>
          <w:szCs w:val="25"/>
          <w:lang w:val="es-ES" w:eastAsia="es-ES"/>
        </w:rPr>
        <w:t xml:space="preserve">al </w:t>
      </w:r>
      <w:r>
        <w:rPr>
          <w:spacing w:val="8"/>
          <w:sz w:val="25"/>
          <w:szCs w:val="25"/>
          <w:lang w:val="es-ES" w:eastAsia="es-ES"/>
        </w:rPr>
        <w:t>igual que el Recurso de Revocatoria.</w:t>
      </w:r>
    </w:p>
    <w:p w:rsidR="00000000" w:rsidRDefault="00D51A68">
      <w:pPr>
        <w:kinsoku w:val="0"/>
        <w:overflowPunct w:val="0"/>
        <w:autoSpaceDE/>
        <w:autoSpaceDN/>
        <w:adjustRightInd/>
        <w:spacing w:before="305" w:line="294" w:lineRule="exact"/>
        <w:jc w:val="both"/>
        <w:textAlignment w:val="baseline"/>
        <w:rPr>
          <w:sz w:val="25"/>
          <w:szCs w:val="25"/>
          <w:lang w:val="es-ES" w:eastAsia="es-ES"/>
        </w:rPr>
      </w:pPr>
      <w:r>
        <w:rPr>
          <w:sz w:val="25"/>
          <w:szCs w:val="25"/>
          <w:lang w:val="es-ES" w:eastAsia="es-ES"/>
        </w:rPr>
        <w:t xml:space="preserve">Vale acotar que aunque la Recurrente señala que el Acto Objetado no le fue debidamente Notificado. En el Expediente del Caso contan documentos que prueban </w:t>
      </w:r>
      <w:r>
        <w:rPr>
          <w:i/>
          <w:iCs/>
          <w:sz w:val="25"/>
          <w:szCs w:val="25"/>
          <w:lang w:val="es-ES" w:eastAsia="es-ES"/>
        </w:rPr>
        <w:t xml:space="preserve">(Ver folios 000048 y 000003 vuelto) </w:t>
      </w:r>
      <w:r>
        <w:rPr>
          <w:sz w:val="25"/>
          <w:szCs w:val="25"/>
          <w:lang w:val="es-ES" w:eastAsia="es-ES"/>
        </w:rPr>
        <w:t>que é</w:t>
      </w:r>
      <w:r>
        <w:rPr>
          <w:sz w:val="25"/>
          <w:szCs w:val="25"/>
          <w:lang w:val="es-ES" w:eastAsia="es-ES"/>
        </w:rPr>
        <w:t xml:space="preserve">l mismo le fue enviado vía correo electrónico a la Dirección por ella señalada en su Contrato de Concesión </w:t>
      </w:r>
      <w:r>
        <w:rPr>
          <w:i/>
          <w:iCs/>
          <w:sz w:val="25"/>
          <w:szCs w:val="25"/>
          <w:lang w:val="es-ES" w:eastAsia="es-ES"/>
        </w:rPr>
        <w:t xml:space="preserve">(ver folio 000095 del expediente de este caso). </w:t>
      </w:r>
      <w:r>
        <w:rPr>
          <w:sz w:val="25"/>
          <w:szCs w:val="25"/>
          <w:lang w:val="es-ES" w:eastAsia="es-ES"/>
        </w:rPr>
        <w:t>Y, por el contrario, la Accionante no presenta prueba alguna de descargo a favor de su mero decir.</w:t>
      </w:r>
    </w:p>
    <w:p w:rsidR="00000000" w:rsidRDefault="00D51A68">
      <w:pPr>
        <w:kinsoku w:val="0"/>
        <w:overflowPunct w:val="0"/>
        <w:autoSpaceDE/>
        <w:autoSpaceDN/>
        <w:adjustRightInd/>
        <w:spacing w:before="301" w:line="292" w:lineRule="exact"/>
        <w:textAlignment w:val="baseline"/>
        <w:rPr>
          <w:b/>
          <w:bCs/>
          <w:spacing w:val="-9"/>
          <w:sz w:val="25"/>
          <w:szCs w:val="25"/>
          <w:lang w:val="es-ES" w:eastAsia="es-ES"/>
        </w:rPr>
      </w:pPr>
      <w:r>
        <w:rPr>
          <w:b/>
          <w:bCs/>
          <w:spacing w:val="-9"/>
          <w:sz w:val="25"/>
          <w:szCs w:val="25"/>
          <w:lang w:val="es-ES" w:eastAsia="es-ES"/>
        </w:rPr>
        <w:t>3.</w:t>
      </w:r>
      <w:r>
        <w:rPr>
          <w:b/>
          <w:bCs/>
          <w:spacing w:val="-9"/>
          <w:sz w:val="25"/>
          <w:szCs w:val="25"/>
          <w:lang w:val="es-ES" w:eastAsia="es-ES"/>
        </w:rPr>
        <w:t>- SOBRE LA NULIDAD:</w:t>
      </w:r>
    </w:p>
    <w:p w:rsidR="00000000" w:rsidRDefault="00D51A68">
      <w:pPr>
        <w:kinsoku w:val="0"/>
        <w:overflowPunct w:val="0"/>
        <w:autoSpaceDE/>
        <w:autoSpaceDN/>
        <w:adjustRightInd/>
        <w:spacing w:before="298" w:line="294" w:lineRule="exact"/>
        <w:jc w:val="both"/>
        <w:textAlignment w:val="baseline"/>
        <w:rPr>
          <w:b/>
          <w:bCs/>
          <w:i/>
          <w:iCs/>
          <w:spacing w:val="7"/>
          <w:sz w:val="25"/>
          <w:szCs w:val="25"/>
          <w:lang w:val="es-ES" w:eastAsia="es-ES"/>
        </w:rPr>
      </w:pPr>
      <w:r>
        <w:rPr>
          <w:spacing w:val="7"/>
          <w:sz w:val="25"/>
          <w:szCs w:val="25"/>
          <w:lang w:val="es-ES" w:eastAsia="es-ES"/>
        </w:rPr>
        <w:t xml:space="preserve">Dado que los aspectos medulares de impugnación qué presenta la Recurrente versan sobre Argumentos o Aspectos Nugatorios </w:t>
      </w:r>
      <w:r>
        <w:rPr>
          <w:i/>
          <w:iCs/>
          <w:spacing w:val="7"/>
          <w:sz w:val="25"/>
          <w:szCs w:val="25"/>
          <w:lang w:val="es-ES" w:eastAsia="es-ES"/>
        </w:rPr>
        <w:t xml:space="preserve">(Debido Proceso, Legalidad, Tipicidad, Derecho a la Defensa y Fundamento de lo Actuado) </w:t>
      </w:r>
      <w:r>
        <w:rPr>
          <w:spacing w:val="7"/>
          <w:sz w:val="25"/>
          <w:szCs w:val="25"/>
          <w:lang w:val="es-ES" w:eastAsia="es-ES"/>
        </w:rPr>
        <w:t xml:space="preserve">y dado que el numeral 175 de la Ley General de la Administración Pública dispone un Plazo de Impugnación por Nulidad mayor al relativo a los Recursos Ordinarios de Ley, </w:t>
      </w:r>
      <w:r>
        <w:rPr>
          <w:b/>
          <w:bCs/>
          <w:i/>
          <w:iCs/>
          <w:spacing w:val="7"/>
          <w:sz w:val="25"/>
          <w:szCs w:val="25"/>
          <w:lang w:val="es-ES" w:eastAsia="es-ES"/>
        </w:rPr>
        <w:t>es meritorio que este Tribunal conozca y resuelva sobre los Aspectos de Nulidad Absolut</w:t>
      </w:r>
      <w:r>
        <w:rPr>
          <w:b/>
          <w:bCs/>
          <w:i/>
          <w:iCs/>
          <w:spacing w:val="7"/>
          <w:sz w:val="25"/>
          <w:szCs w:val="25"/>
          <w:lang w:val="es-ES" w:eastAsia="es-ES"/>
        </w:rPr>
        <w:t>a alegados por la Accionante.</w:t>
      </w:r>
    </w:p>
    <w:p w:rsidR="00000000" w:rsidRDefault="00D51A68">
      <w:pPr>
        <w:kinsoku w:val="0"/>
        <w:overflowPunct w:val="0"/>
        <w:autoSpaceDE/>
        <w:autoSpaceDN/>
        <w:adjustRightInd/>
        <w:spacing w:before="287" w:line="294" w:lineRule="exact"/>
        <w:jc w:val="both"/>
        <w:textAlignment w:val="baseline"/>
        <w:rPr>
          <w:sz w:val="25"/>
          <w:szCs w:val="25"/>
          <w:lang w:val="es-ES" w:eastAsia="es-ES"/>
        </w:rPr>
      </w:pPr>
      <w:r>
        <w:rPr>
          <w:sz w:val="25"/>
          <w:szCs w:val="25"/>
          <w:lang w:val="es-ES" w:eastAsia="es-ES"/>
        </w:rPr>
        <w:t>Y en tal orden de ideas, como bien lo señala la Parte Accionante, mediante la Resolución No. TAT-2973-2016 de las 10:30 horas del día 02 de Mayo del 2016, este Tribunal Resolvió un Caso prácticamente idéntico al que nos ocupa.</w:t>
      </w:r>
      <w:r>
        <w:rPr>
          <w:sz w:val="25"/>
          <w:szCs w:val="25"/>
          <w:lang w:val="es-ES" w:eastAsia="es-ES"/>
        </w:rPr>
        <w:t xml:space="preserve"> Y en esa Oportunidad DECLARÓ CON LUGAR el Recurso incoado por la Parte Afectada. Señalándose en tal Resolución, en lo conducente:</w:t>
      </w:r>
    </w:p>
    <w:p w:rsidR="00000000" w:rsidRDefault="00D51A68">
      <w:pPr>
        <w:kinsoku w:val="0"/>
        <w:overflowPunct w:val="0"/>
        <w:autoSpaceDE/>
        <w:autoSpaceDN/>
        <w:adjustRightInd/>
        <w:spacing w:before="286" w:line="294" w:lineRule="exact"/>
        <w:ind w:left="576" w:right="648"/>
        <w:jc w:val="both"/>
        <w:textAlignment w:val="baseline"/>
        <w:rPr>
          <w:sz w:val="25"/>
          <w:szCs w:val="25"/>
          <w:lang w:val="es-ES" w:eastAsia="es-ES"/>
        </w:rPr>
      </w:pPr>
      <w:r>
        <w:rPr>
          <w:sz w:val="25"/>
          <w:szCs w:val="25"/>
          <w:lang w:val="es-ES" w:eastAsia="es-ES"/>
        </w:rPr>
        <w:t>..."La Ley N. 9078 "Ley de Transito por Vías Públicas Terrestres y Seguridad Vial" del 4 de octubre del 2012, establece:</w:t>
      </w:r>
    </w:p>
    <w:p w:rsidR="00000000" w:rsidRDefault="00D51A68">
      <w:pPr>
        <w:kinsoku w:val="0"/>
        <w:overflowPunct w:val="0"/>
        <w:autoSpaceDE/>
        <w:autoSpaceDN/>
        <w:adjustRightInd/>
        <w:spacing w:before="300" w:line="294" w:lineRule="exact"/>
        <w:ind w:left="576"/>
        <w:textAlignment w:val="baseline"/>
        <w:rPr>
          <w:b/>
          <w:bCs/>
          <w:sz w:val="25"/>
          <w:szCs w:val="25"/>
          <w:lang w:val="es-ES" w:eastAsia="es-ES"/>
        </w:rPr>
      </w:pPr>
      <w:r>
        <w:rPr>
          <w:b/>
          <w:bCs/>
          <w:sz w:val="25"/>
          <w:szCs w:val="25"/>
          <w:lang w:val="es-ES" w:eastAsia="es-ES"/>
        </w:rPr>
        <w:t>"ART</w:t>
      </w:r>
      <w:r>
        <w:rPr>
          <w:b/>
          <w:bCs/>
          <w:sz w:val="25"/>
          <w:szCs w:val="25"/>
          <w:lang w:val="es-ES" w:eastAsia="es-ES"/>
        </w:rPr>
        <w:t>ÍCULO 146.- Multa categoría D</w:t>
      </w:r>
    </w:p>
    <w:p w:rsidR="00000000" w:rsidRDefault="00D51A68">
      <w:pPr>
        <w:kinsoku w:val="0"/>
        <w:overflowPunct w:val="0"/>
        <w:autoSpaceDE/>
        <w:autoSpaceDN/>
        <w:adjustRightInd/>
        <w:spacing w:before="12" w:line="294" w:lineRule="exact"/>
        <w:ind w:left="576" w:right="648"/>
        <w:jc w:val="both"/>
        <w:textAlignment w:val="baseline"/>
        <w:rPr>
          <w:sz w:val="25"/>
          <w:szCs w:val="25"/>
          <w:lang w:val="es-ES" w:eastAsia="es-ES"/>
        </w:rPr>
      </w:pPr>
      <w:r>
        <w:rPr>
          <w:sz w:val="25"/>
          <w:szCs w:val="25"/>
          <w:lang w:val="es-ES" w:eastAsia="es-ES"/>
        </w:rPr>
        <w:t>Se impondrá una multa de cuarenta y siete mil colones (047.000), sin perjuicio de las sanciones conexas, a quien incurra en alguna de las siguientes conductas:</w:t>
      </w:r>
    </w:p>
    <w:p w:rsidR="00000000" w:rsidRDefault="00D51A68">
      <w:pPr>
        <w:kinsoku w:val="0"/>
        <w:overflowPunct w:val="0"/>
        <w:autoSpaceDE/>
        <w:autoSpaceDN/>
        <w:adjustRightInd/>
        <w:spacing w:before="51" w:line="302" w:lineRule="exact"/>
        <w:ind w:left="576"/>
        <w:textAlignment w:val="baseline"/>
        <w:rPr>
          <w:b/>
          <w:bCs/>
          <w:spacing w:val="1"/>
          <w:sz w:val="25"/>
          <w:szCs w:val="25"/>
          <w:lang w:val="es-ES" w:eastAsia="es-ES"/>
        </w:rPr>
      </w:pPr>
      <w:r>
        <w:rPr>
          <w:b/>
          <w:bCs/>
          <w:spacing w:val="1"/>
          <w:sz w:val="25"/>
          <w:szCs w:val="25"/>
          <w:lang w:val="es-ES" w:eastAsia="es-ES"/>
        </w:rPr>
        <w:t>(...)</w:t>
      </w:r>
    </w:p>
    <w:p w:rsidR="00000000" w:rsidRDefault="00D51A68">
      <w:pPr>
        <w:kinsoku w:val="0"/>
        <w:overflowPunct w:val="0"/>
        <w:autoSpaceDE/>
        <w:autoSpaceDN/>
        <w:adjustRightInd/>
        <w:spacing w:before="248" w:line="294" w:lineRule="exact"/>
        <w:jc w:val="center"/>
        <w:textAlignment w:val="baseline"/>
        <w:rPr>
          <w:spacing w:val="8"/>
          <w:sz w:val="25"/>
          <w:szCs w:val="25"/>
          <w:lang w:val="es-ES" w:eastAsia="es-ES"/>
        </w:rPr>
      </w:pPr>
      <w:r>
        <w:rPr>
          <w:b/>
          <w:bCs/>
          <w:spacing w:val="8"/>
          <w:sz w:val="25"/>
          <w:szCs w:val="25"/>
          <w:lang w:val="es-ES" w:eastAsia="es-ES"/>
        </w:rPr>
        <w:t xml:space="preserve">k) </w:t>
      </w:r>
      <w:r>
        <w:rPr>
          <w:spacing w:val="8"/>
          <w:sz w:val="25"/>
          <w:szCs w:val="25"/>
          <w:lang w:val="es-ES" w:eastAsia="es-ES"/>
        </w:rPr>
        <w:t>Al conductor que opere un taxi o servicio especial en demanda de</w:t>
      </w:r>
    </w:p>
    <w:p w:rsidR="00000000" w:rsidRDefault="00D51A68">
      <w:pPr>
        <w:widowControl/>
        <w:rPr>
          <w:sz w:val="24"/>
          <w:szCs w:val="24"/>
        </w:rPr>
        <w:sectPr w:rsidR="00000000">
          <w:pgSz w:w="12298" w:h="15672"/>
          <w:pgMar w:top="2160" w:right="1808" w:bottom="206" w:left="1770" w:header="720" w:footer="720" w:gutter="0"/>
          <w:cols w:space="720"/>
          <w:noEndnote/>
        </w:sectPr>
      </w:pPr>
    </w:p>
    <w:p w:rsidR="00000000" w:rsidRDefault="00D51A68">
      <w:pPr>
        <w:kinsoku w:val="0"/>
        <w:overflowPunct w:val="0"/>
        <w:autoSpaceDE/>
        <w:autoSpaceDN/>
        <w:adjustRightInd/>
        <w:spacing w:line="295" w:lineRule="exact"/>
        <w:ind w:left="72"/>
        <w:textAlignment w:val="baseline"/>
        <w:rPr>
          <w:spacing w:val="5"/>
          <w:sz w:val="25"/>
          <w:szCs w:val="25"/>
          <w:lang w:val="es-ES" w:eastAsia="es-ES"/>
        </w:rPr>
      </w:pPr>
      <w:r>
        <w:rPr>
          <w:spacing w:val="5"/>
          <w:sz w:val="25"/>
          <w:szCs w:val="25"/>
          <w:lang w:val="es-ES" w:eastAsia="es-ES"/>
        </w:rPr>
        <w:lastRenderedPageBreak/>
        <w:t>pasajeros en zonas no autorizadas.</w:t>
      </w:r>
    </w:p>
    <w:p w:rsidR="00000000" w:rsidRDefault="00D51A68">
      <w:pPr>
        <w:kinsoku w:val="0"/>
        <w:overflowPunct w:val="0"/>
        <w:autoSpaceDE/>
        <w:autoSpaceDN/>
        <w:adjustRightInd/>
        <w:spacing w:before="219" w:after="295" w:line="362" w:lineRule="exact"/>
        <w:textAlignment w:val="baseline"/>
        <w:rPr>
          <w:rFonts w:ascii="Arial" w:hAnsi="Arial" w:cs="Arial"/>
          <w:spacing w:val="-2"/>
          <w:sz w:val="35"/>
          <w:szCs w:val="35"/>
          <w:lang w:val="es-ES" w:eastAsia="es-ES"/>
        </w:rPr>
      </w:pPr>
      <w:r>
        <w:rPr>
          <w:rFonts w:ascii="Arial" w:hAnsi="Arial" w:cs="Arial"/>
          <w:spacing w:val="-2"/>
          <w:sz w:val="29"/>
          <w:szCs w:val="29"/>
          <w:lang w:val="es-ES" w:eastAsia="es-ES"/>
        </w:rPr>
        <w:t>(</w:t>
      </w:r>
      <w:r>
        <w:rPr>
          <w:rFonts w:ascii="Arial" w:hAnsi="Arial" w:cs="Arial"/>
          <w:spacing w:val="-2"/>
          <w:sz w:val="35"/>
          <w:szCs w:val="35"/>
          <w:lang w:val="es-ES" w:eastAsia="es-ES"/>
        </w:rPr>
        <w:t>...)</w:t>
      </w:r>
    </w:p>
    <w:p w:rsidR="00000000" w:rsidRDefault="00D51A68">
      <w:pPr>
        <w:widowControl/>
        <w:rPr>
          <w:sz w:val="24"/>
          <w:szCs w:val="24"/>
        </w:rPr>
        <w:sectPr w:rsidR="00000000">
          <w:pgSz w:w="12298" w:h="15672"/>
          <w:pgMar w:top="2040" w:right="6403" w:bottom="156" w:left="2075" w:header="720" w:footer="720" w:gutter="0"/>
          <w:cols w:space="720"/>
          <w:noEndnote/>
        </w:sectPr>
      </w:pPr>
    </w:p>
    <w:p w:rsidR="00000000" w:rsidRDefault="00D51A68">
      <w:pPr>
        <w:kinsoku w:val="0"/>
        <w:overflowPunct w:val="0"/>
        <w:autoSpaceDE/>
        <w:autoSpaceDN/>
        <w:adjustRightInd/>
        <w:spacing w:before="5" w:line="293" w:lineRule="exact"/>
        <w:ind w:right="72"/>
        <w:jc w:val="both"/>
        <w:textAlignment w:val="baseline"/>
        <w:rPr>
          <w:i/>
          <w:iCs/>
          <w:spacing w:val="1"/>
          <w:sz w:val="25"/>
          <w:szCs w:val="25"/>
          <w:lang w:val="es-ES" w:eastAsia="es-ES"/>
        </w:rPr>
      </w:pPr>
      <w:r>
        <w:rPr>
          <w:i/>
          <w:iCs/>
          <w:spacing w:val="1"/>
          <w:sz w:val="25"/>
          <w:szCs w:val="25"/>
          <w:lang w:val="es-ES" w:eastAsia="es-ES"/>
        </w:rPr>
        <w:t>(Nota de Sinalevi: Mediante circular N°</w:t>
      </w:r>
      <w:r>
        <w:rPr>
          <w:i/>
          <w:iCs/>
          <w:spacing w:val="1"/>
          <w:sz w:val="25"/>
          <w:szCs w:val="25"/>
          <w:lang w:val="es-ES" w:eastAsia="es-ES"/>
        </w:rPr>
        <w:t xml:space="preserve"> 220-2015 del 25 de noviembre del 2015, y publicada en el Boletín Judicial N° 248 del 22 de diciembre de 2015, se publicaron las actualizaciones de los montos por infracciones a Ley de Tránsito por Vías Públicas, Terrestres y Seguridad Vial, N° 9078, que r</w:t>
      </w:r>
      <w:r>
        <w:rPr>
          <w:i/>
          <w:iCs/>
          <w:spacing w:val="1"/>
          <w:sz w:val="25"/>
          <w:szCs w:val="25"/>
          <w:lang w:val="es-ES" w:eastAsia="es-ES"/>
        </w:rPr>
        <w:t>igen a partir del 1° de enero del 2016 (...)"</w:t>
      </w:r>
    </w:p>
    <w:p w:rsidR="00000000" w:rsidRDefault="00D51A68">
      <w:pPr>
        <w:kinsoku w:val="0"/>
        <w:overflowPunct w:val="0"/>
        <w:autoSpaceDE/>
        <w:autoSpaceDN/>
        <w:adjustRightInd/>
        <w:spacing w:before="294" w:line="295" w:lineRule="exact"/>
        <w:ind w:right="72"/>
        <w:jc w:val="both"/>
        <w:textAlignment w:val="baseline"/>
        <w:rPr>
          <w:i/>
          <w:iCs/>
          <w:sz w:val="25"/>
          <w:szCs w:val="25"/>
          <w:lang w:val="es-ES" w:eastAsia="es-ES"/>
        </w:rPr>
      </w:pPr>
      <w:r>
        <w:rPr>
          <w:sz w:val="25"/>
          <w:szCs w:val="25"/>
          <w:lang w:val="es-ES" w:eastAsia="es-ES"/>
        </w:rPr>
        <w:t>Se observa que la norma por la cual se inicia el procedimiento administrativo ordinario que culmina con la caducidad de la concesión bajo la placa TA-</w:t>
      </w:r>
      <w:r w:rsidR="003837B7">
        <w:rPr>
          <w:sz w:val="25"/>
          <w:szCs w:val="25"/>
          <w:lang w:val="es-ES" w:eastAsia="es-ES"/>
        </w:rPr>
        <w:t>XXX</w:t>
      </w:r>
      <w:r>
        <w:rPr>
          <w:sz w:val="25"/>
          <w:szCs w:val="25"/>
          <w:lang w:val="es-ES" w:eastAsia="es-ES"/>
        </w:rPr>
        <w:t xml:space="preserve">, establece que el conductor de taxi opere en </w:t>
      </w:r>
      <w:r>
        <w:rPr>
          <w:i/>
          <w:iCs/>
          <w:sz w:val="25"/>
          <w:szCs w:val="25"/>
          <w:lang w:val="es-ES" w:eastAsia="es-ES"/>
        </w:rPr>
        <w:t>"demanda de</w:t>
      </w:r>
      <w:r>
        <w:rPr>
          <w:i/>
          <w:iCs/>
          <w:sz w:val="25"/>
          <w:szCs w:val="25"/>
          <w:lang w:val="es-ES" w:eastAsia="es-ES"/>
        </w:rPr>
        <w:t xml:space="preserve"> pasajeros en zonas no autorizadas".</w:t>
      </w:r>
    </w:p>
    <w:p w:rsidR="00000000" w:rsidRDefault="00D51A68">
      <w:pPr>
        <w:kinsoku w:val="0"/>
        <w:overflowPunct w:val="0"/>
        <w:autoSpaceDE/>
        <w:autoSpaceDN/>
        <w:adjustRightInd/>
        <w:spacing w:before="292" w:line="295" w:lineRule="exact"/>
        <w:ind w:right="72"/>
        <w:jc w:val="both"/>
        <w:textAlignment w:val="baseline"/>
        <w:rPr>
          <w:spacing w:val="9"/>
          <w:sz w:val="25"/>
          <w:szCs w:val="25"/>
          <w:lang w:val="es-ES" w:eastAsia="es-ES"/>
        </w:rPr>
      </w:pPr>
      <w:r>
        <w:rPr>
          <w:spacing w:val="9"/>
          <w:sz w:val="25"/>
          <w:szCs w:val="25"/>
          <w:lang w:val="es-ES" w:eastAsia="es-ES"/>
        </w:rPr>
        <w:t>El artículo establece en primer lugar, dos aristas que es importante aclarar, el sujeto activo del tipo contenido en la norma, esto es el sujeto que se establece que puede estar en posición de cometer la falta, es el "c</w:t>
      </w:r>
      <w:r>
        <w:rPr>
          <w:spacing w:val="9"/>
          <w:sz w:val="25"/>
          <w:szCs w:val="25"/>
          <w:lang w:val="es-ES" w:eastAsia="es-ES"/>
        </w:rPr>
        <w:t xml:space="preserve">onductor" de la unidad de taxi, de tal forma que la sanción no está en lo personal dirigida al concesionario del vehículo taxi </w:t>
      </w:r>
      <w:r>
        <w:rPr>
          <w:spacing w:val="9"/>
          <w:sz w:val="25"/>
          <w:szCs w:val="25"/>
          <w:lang w:val="es-ES" w:eastAsia="es-ES"/>
        </w:rPr>
        <w:softHyphen/>
        <w:t>amparado a la concesión-, sino que puede ser un chofer que el concesionario haya asignado para que la unidad opere las veinticua</w:t>
      </w:r>
      <w:r>
        <w:rPr>
          <w:spacing w:val="9"/>
          <w:sz w:val="25"/>
          <w:szCs w:val="25"/>
          <w:lang w:val="es-ES" w:eastAsia="es-ES"/>
        </w:rPr>
        <w:t>tro horas.</w:t>
      </w:r>
    </w:p>
    <w:p w:rsidR="00000000" w:rsidRDefault="00D51A68">
      <w:pPr>
        <w:kinsoku w:val="0"/>
        <w:overflowPunct w:val="0"/>
        <w:autoSpaceDE/>
        <w:autoSpaceDN/>
        <w:adjustRightInd/>
        <w:spacing w:before="281" w:line="294" w:lineRule="exact"/>
        <w:ind w:right="72"/>
        <w:jc w:val="both"/>
        <w:textAlignment w:val="baseline"/>
        <w:rPr>
          <w:spacing w:val="2"/>
          <w:sz w:val="25"/>
          <w:szCs w:val="25"/>
          <w:lang w:val="es-ES" w:eastAsia="es-ES"/>
        </w:rPr>
      </w:pPr>
      <w:r>
        <w:rPr>
          <w:spacing w:val="2"/>
          <w:sz w:val="25"/>
          <w:szCs w:val="25"/>
          <w:lang w:val="es-ES" w:eastAsia="es-ES"/>
        </w:rPr>
        <w:t xml:space="preserve">En segundo lugar, el tipo objetivo de la norma establece que el conductor debe operar "en demanda de pasajeros", en este caso, se refiere a que la unidad vehicular </w:t>
      </w:r>
      <w:r>
        <w:rPr>
          <w:i/>
          <w:iCs/>
          <w:spacing w:val="2"/>
          <w:sz w:val="25"/>
          <w:szCs w:val="25"/>
          <w:lang w:val="es-ES" w:eastAsia="es-ES"/>
        </w:rPr>
        <w:t>circule en una ví</w:t>
      </w:r>
      <w:r>
        <w:rPr>
          <w:i/>
          <w:iCs/>
          <w:spacing w:val="2"/>
          <w:sz w:val="25"/>
          <w:szCs w:val="25"/>
          <w:lang w:val="es-ES" w:eastAsia="es-ES"/>
        </w:rPr>
        <w:t xml:space="preserve">a o zona restringida en procura de un potencial usuario del servicio; </w:t>
      </w:r>
      <w:r>
        <w:rPr>
          <w:spacing w:val="2"/>
          <w:sz w:val="25"/>
          <w:szCs w:val="25"/>
          <w:lang w:val="es-ES" w:eastAsia="es-ES"/>
        </w:rPr>
        <w:t xml:space="preserve">pero en el caso de que sea solicitado el servicio, </w:t>
      </w:r>
      <w:r>
        <w:rPr>
          <w:i/>
          <w:iCs/>
          <w:spacing w:val="2"/>
          <w:sz w:val="25"/>
          <w:szCs w:val="25"/>
          <w:lang w:val="es-ES" w:eastAsia="es-ES"/>
        </w:rPr>
        <w:t xml:space="preserve">la misma Ley 7969, en su artículo 2 autoriza a los conductores de taxis regulares a acudir a la solicitud de un usuario específico, </w:t>
      </w:r>
      <w:r>
        <w:rPr>
          <w:spacing w:val="2"/>
          <w:sz w:val="25"/>
          <w:szCs w:val="25"/>
          <w:lang w:val="es-ES" w:eastAsia="es-ES"/>
        </w:rPr>
        <w:t>que</w:t>
      </w:r>
      <w:r>
        <w:rPr>
          <w:spacing w:val="2"/>
          <w:sz w:val="25"/>
          <w:szCs w:val="25"/>
          <w:lang w:val="es-ES" w:eastAsia="es-ES"/>
        </w:rPr>
        <w:t xml:space="preserve"> requiere el servicio público, ante lo cual deja de ser un usuario potencial, y no se cumple con el tipo objetivo que sanciona el artículo 146 inciso k) de la Ley de Tránsito por Vías Públicas."</w:t>
      </w:r>
    </w:p>
    <w:p w:rsidR="00000000" w:rsidRDefault="00D51A68">
      <w:pPr>
        <w:kinsoku w:val="0"/>
        <w:overflowPunct w:val="0"/>
        <w:autoSpaceDE/>
        <w:autoSpaceDN/>
        <w:adjustRightInd/>
        <w:spacing w:before="912" w:line="295" w:lineRule="exact"/>
        <w:ind w:right="72"/>
        <w:jc w:val="both"/>
        <w:textAlignment w:val="baseline"/>
        <w:rPr>
          <w:sz w:val="25"/>
          <w:szCs w:val="25"/>
          <w:lang w:val="es-ES" w:eastAsia="es-ES"/>
        </w:rPr>
      </w:pPr>
      <w:r>
        <w:rPr>
          <w:sz w:val="25"/>
          <w:szCs w:val="25"/>
          <w:lang w:val="es-ES" w:eastAsia="es-ES"/>
        </w:rPr>
        <w:t>"En materia de transporte público, la demanda refiere en térm</w:t>
      </w:r>
      <w:r>
        <w:rPr>
          <w:sz w:val="25"/>
          <w:szCs w:val="25"/>
          <w:lang w:val="es-ES" w:eastAsia="es-ES"/>
        </w:rPr>
        <w:t>inos generales a la búsqueda de potenciales usuarios, recordemos que la demanda de los taxis, es proporcionada por la variedad de servicios que se prestan bajo tres formas conocidas como:</w:t>
      </w:r>
    </w:p>
    <w:p w:rsidR="00000000" w:rsidRDefault="00D51A68">
      <w:pPr>
        <w:widowControl/>
        <w:rPr>
          <w:sz w:val="24"/>
          <w:szCs w:val="24"/>
        </w:rPr>
        <w:sectPr w:rsidR="00000000">
          <w:type w:val="continuous"/>
          <w:pgSz w:w="12298" w:h="15672"/>
          <w:pgMar w:top="2040" w:right="2578" w:bottom="156" w:left="2160" w:header="720" w:footer="720" w:gutter="0"/>
          <w:cols w:space="720"/>
          <w:noEndnote/>
        </w:sectPr>
      </w:pPr>
    </w:p>
    <w:p w:rsidR="00000000" w:rsidRDefault="00D51A68">
      <w:pPr>
        <w:numPr>
          <w:ilvl w:val="0"/>
          <w:numId w:val="3"/>
        </w:numPr>
        <w:kinsoku w:val="0"/>
        <w:overflowPunct w:val="0"/>
        <w:autoSpaceDE/>
        <w:autoSpaceDN/>
        <w:adjustRightInd/>
        <w:spacing w:before="11" w:line="295" w:lineRule="exact"/>
        <w:ind w:right="648"/>
        <w:jc w:val="both"/>
        <w:textAlignment w:val="baseline"/>
        <w:rPr>
          <w:sz w:val="26"/>
          <w:szCs w:val="26"/>
          <w:lang w:val="es-ES" w:eastAsia="es-ES"/>
        </w:rPr>
      </w:pPr>
      <w:r>
        <w:rPr>
          <w:sz w:val="26"/>
          <w:szCs w:val="26"/>
          <w:lang w:val="es-ES" w:eastAsia="es-ES"/>
        </w:rPr>
        <w:lastRenderedPageBreak/>
        <w:t>Vía despacho q</w:t>
      </w:r>
      <w:r>
        <w:rPr>
          <w:sz w:val="26"/>
          <w:szCs w:val="26"/>
          <w:lang w:val="es-ES" w:eastAsia="es-ES"/>
        </w:rPr>
        <w:t>ue refiere a aquellos que se solicitan por cualquier medio a una central, para que preste el servicio de puerta a puerta.</w:t>
      </w:r>
    </w:p>
    <w:p w:rsidR="00000000" w:rsidRDefault="00D51A68">
      <w:pPr>
        <w:numPr>
          <w:ilvl w:val="0"/>
          <w:numId w:val="3"/>
        </w:numPr>
        <w:kinsoku w:val="0"/>
        <w:overflowPunct w:val="0"/>
        <w:autoSpaceDE/>
        <w:autoSpaceDN/>
        <w:adjustRightInd/>
        <w:spacing w:line="295" w:lineRule="exact"/>
        <w:ind w:right="648"/>
        <w:jc w:val="both"/>
        <w:textAlignment w:val="baseline"/>
        <w:rPr>
          <w:sz w:val="26"/>
          <w:szCs w:val="26"/>
          <w:lang w:val="es-ES" w:eastAsia="es-ES"/>
        </w:rPr>
      </w:pPr>
      <w:r>
        <w:rPr>
          <w:sz w:val="26"/>
          <w:szCs w:val="26"/>
          <w:lang w:val="es-ES" w:eastAsia="es-ES"/>
        </w:rPr>
        <w:t>Vía calle, que refiere a que las personas buscan el servicio de taxi en la vía pública.</w:t>
      </w:r>
    </w:p>
    <w:p w:rsidR="00000000" w:rsidRDefault="00D51A68">
      <w:pPr>
        <w:numPr>
          <w:ilvl w:val="0"/>
          <w:numId w:val="3"/>
        </w:numPr>
        <w:kinsoku w:val="0"/>
        <w:overflowPunct w:val="0"/>
        <w:autoSpaceDE/>
        <w:autoSpaceDN/>
        <w:adjustRightInd/>
        <w:spacing w:before="1" w:line="295" w:lineRule="exact"/>
        <w:ind w:right="648"/>
        <w:jc w:val="both"/>
        <w:textAlignment w:val="baseline"/>
        <w:rPr>
          <w:spacing w:val="4"/>
          <w:sz w:val="26"/>
          <w:szCs w:val="26"/>
          <w:lang w:val="es-ES" w:eastAsia="es-ES"/>
        </w:rPr>
      </w:pPr>
      <w:r>
        <w:rPr>
          <w:spacing w:val="4"/>
          <w:sz w:val="26"/>
          <w:szCs w:val="26"/>
          <w:lang w:val="es-ES" w:eastAsia="es-ES"/>
        </w:rPr>
        <w:t>Vía contrato, en este caso el usuario quien se</w:t>
      </w:r>
      <w:r>
        <w:rPr>
          <w:spacing w:val="4"/>
          <w:sz w:val="26"/>
          <w:szCs w:val="26"/>
          <w:lang w:val="es-ES" w:eastAsia="es-ES"/>
        </w:rPr>
        <w:t xml:space="preserve"> comunica directamente con el conductor para que le preste un servicio, puede ser para cada vez que lo requiera e incluso, contratarlo para determinados horarios y días.</w:t>
      </w:r>
    </w:p>
    <w:p w:rsidR="00000000" w:rsidRDefault="00D51A68">
      <w:pPr>
        <w:kinsoku w:val="0"/>
        <w:overflowPunct w:val="0"/>
        <w:autoSpaceDE/>
        <w:autoSpaceDN/>
        <w:adjustRightInd/>
        <w:spacing w:before="295" w:line="295" w:lineRule="exact"/>
        <w:ind w:left="72" w:right="648"/>
        <w:jc w:val="both"/>
        <w:textAlignment w:val="baseline"/>
        <w:rPr>
          <w:sz w:val="26"/>
          <w:szCs w:val="26"/>
          <w:lang w:val="es-ES" w:eastAsia="es-ES"/>
        </w:rPr>
      </w:pPr>
      <w:r>
        <w:rPr>
          <w:sz w:val="26"/>
          <w:szCs w:val="26"/>
          <w:lang w:val="es-ES" w:eastAsia="es-ES"/>
        </w:rPr>
        <w:t xml:space="preserve">Tal y como se observa, el servicio de taxi regular puede prestarse de diferentes formas, de ahí que la aseveración del oficial de tránsito, en su calidad de testigo de la Administración, en el sentido de que es lo mismo acudir en demanda de pasajeros, que </w:t>
      </w:r>
      <w:r>
        <w:rPr>
          <w:sz w:val="26"/>
          <w:szCs w:val="26"/>
          <w:lang w:val="es-ES" w:eastAsia="es-ES"/>
        </w:rPr>
        <w:t>llegar a recoger a un cliente al Aeropuerto, es un criterio que no es conteste jurídicamente, pues el artículo 2 de la Ley 7969, realiza una clara separación de estos dos términos, al autorizar a los taxis regulares a acudir por expresa llamada de un usuar</w:t>
      </w:r>
      <w:r>
        <w:rPr>
          <w:sz w:val="26"/>
          <w:szCs w:val="26"/>
          <w:lang w:val="es-ES" w:eastAsia="es-ES"/>
        </w:rPr>
        <w:t>io a cualquier lugar del territorio nacional, ante lo cual se brinda el servicio de transporte de puerta a puerta, sin que sea válido en este caso diferenciar por base de operación, pues donde la ley no hace distinción, el operador del derecho no puede ent</w:t>
      </w:r>
      <w:r>
        <w:rPr>
          <w:sz w:val="26"/>
          <w:szCs w:val="26"/>
          <w:lang w:val="es-ES" w:eastAsia="es-ES"/>
        </w:rPr>
        <w:t>rar a realizar distinciones.</w:t>
      </w:r>
    </w:p>
    <w:p w:rsidR="00000000" w:rsidRDefault="00D51A68">
      <w:pPr>
        <w:kinsoku w:val="0"/>
        <w:overflowPunct w:val="0"/>
        <w:autoSpaceDE/>
        <w:autoSpaceDN/>
        <w:adjustRightInd/>
        <w:spacing w:before="292" w:line="297" w:lineRule="exact"/>
        <w:ind w:left="72"/>
        <w:textAlignment w:val="baseline"/>
        <w:rPr>
          <w:b/>
          <w:bCs/>
          <w:i/>
          <w:iCs/>
          <w:spacing w:val="3"/>
          <w:sz w:val="26"/>
          <w:szCs w:val="26"/>
          <w:lang w:val="es-ES" w:eastAsia="es-ES"/>
        </w:rPr>
      </w:pPr>
      <w:r>
        <w:rPr>
          <w:b/>
          <w:bCs/>
          <w:i/>
          <w:iCs/>
          <w:spacing w:val="3"/>
          <w:sz w:val="26"/>
          <w:szCs w:val="26"/>
          <w:lang w:val="es-ES" w:eastAsia="es-ES"/>
        </w:rPr>
        <w:t>"Artículo 2.- Naturaleza de la prestación del servicio</w:t>
      </w:r>
    </w:p>
    <w:p w:rsidR="00000000" w:rsidRDefault="00D51A68">
      <w:pPr>
        <w:kinsoku w:val="0"/>
        <w:overflowPunct w:val="0"/>
        <w:autoSpaceDE/>
        <w:autoSpaceDN/>
        <w:adjustRightInd/>
        <w:spacing w:before="895" w:line="292" w:lineRule="exact"/>
        <w:ind w:left="72" w:right="648"/>
        <w:jc w:val="both"/>
        <w:textAlignment w:val="baseline"/>
        <w:rPr>
          <w:b/>
          <w:bCs/>
          <w:i/>
          <w:iCs/>
          <w:spacing w:val="-4"/>
          <w:sz w:val="26"/>
          <w:szCs w:val="26"/>
          <w:lang w:val="es-ES" w:eastAsia="es-ES"/>
        </w:rPr>
      </w:pPr>
      <w:r>
        <w:rPr>
          <w:i/>
          <w:iCs/>
          <w:spacing w:val="-4"/>
          <w:sz w:val="26"/>
          <w:szCs w:val="26"/>
          <w:lang w:val="es-ES" w:eastAsia="es-ES"/>
        </w:rPr>
        <w:t>Para explorar el servicio de transporte automotor remunerado de personas modalidad taxi, en las bases de operación debidamente autorizadas, de conformidad con lo e</w:t>
      </w:r>
      <w:r>
        <w:rPr>
          <w:i/>
          <w:iCs/>
          <w:spacing w:val="-4"/>
          <w:sz w:val="26"/>
          <w:szCs w:val="26"/>
          <w:lang w:val="es-ES" w:eastAsia="es-ES"/>
        </w:rPr>
        <w:t xml:space="preserve">stablecido en los incisos b) y c) del artículo 1 de esta ley. </w:t>
      </w:r>
      <w:r>
        <w:rPr>
          <w:i/>
          <w:iCs/>
          <w:spacing w:val="-4"/>
          <w:sz w:val="26"/>
          <w:szCs w:val="26"/>
          <w:u w:val="single"/>
          <w:lang w:val="es-ES" w:eastAsia="es-ES"/>
        </w:rPr>
        <w:t>Esta modalidad también incluye la prestación del servicio al domicilio o lugar donde se encuentre la persona usuaria, en  respuesta a la solicitud expresa de este al prestador del servicio regul</w:t>
      </w:r>
      <w:r>
        <w:rPr>
          <w:i/>
          <w:iCs/>
          <w:spacing w:val="-4"/>
          <w:sz w:val="26"/>
          <w:szCs w:val="26"/>
          <w:u w:val="single"/>
          <w:lang w:val="es-ES" w:eastAsia="es-ES"/>
        </w:rPr>
        <w:t xml:space="preserve">ar de taxi, por alguno de los medios con que este cuenta para tales efectos." </w:t>
      </w:r>
      <w:r>
        <w:rPr>
          <w:b/>
          <w:bCs/>
          <w:i/>
          <w:iCs/>
          <w:spacing w:val="-4"/>
          <w:sz w:val="26"/>
          <w:szCs w:val="26"/>
          <w:lang w:val="es-ES" w:eastAsia="es-ES"/>
        </w:rPr>
        <w:t>(Así reformado por el artículo 2 de la Ley N° 8955 de 16 de junio de 2011).</w:t>
      </w:r>
    </w:p>
    <w:p w:rsidR="00000000" w:rsidRDefault="00D51A68">
      <w:pPr>
        <w:kinsoku w:val="0"/>
        <w:overflowPunct w:val="0"/>
        <w:autoSpaceDE/>
        <w:autoSpaceDN/>
        <w:adjustRightInd/>
        <w:spacing w:before="310" w:line="295" w:lineRule="exact"/>
        <w:ind w:left="72" w:right="648"/>
        <w:jc w:val="both"/>
        <w:textAlignment w:val="baseline"/>
        <w:rPr>
          <w:sz w:val="26"/>
          <w:szCs w:val="26"/>
          <w:lang w:val="es-ES" w:eastAsia="es-ES"/>
        </w:rPr>
      </w:pPr>
      <w:r>
        <w:rPr>
          <w:sz w:val="26"/>
          <w:szCs w:val="26"/>
          <w:lang w:val="es-ES" w:eastAsia="es-ES"/>
        </w:rPr>
        <w:t>De tal forma que cuando un taxi regular, acuda al llamado expreso de un usuario, está autorizado a acu</w:t>
      </w:r>
      <w:r>
        <w:rPr>
          <w:sz w:val="26"/>
          <w:szCs w:val="26"/>
          <w:lang w:val="es-ES" w:eastAsia="es-ES"/>
        </w:rPr>
        <w:t xml:space="preserve">dir al lugar donde éste se encuentre, sin distinción de base de operación, y </w:t>
      </w:r>
      <w:r>
        <w:rPr>
          <w:i/>
          <w:iCs/>
          <w:sz w:val="26"/>
          <w:szCs w:val="26"/>
          <w:lang w:val="es-ES" w:eastAsia="es-ES"/>
        </w:rPr>
        <w:t xml:space="preserve">sin que tal actividad </w:t>
      </w:r>
      <w:r>
        <w:rPr>
          <w:sz w:val="26"/>
          <w:szCs w:val="26"/>
          <w:lang w:val="es-ES" w:eastAsia="es-ES"/>
        </w:rPr>
        <w:t>desplegada por el conductor de taxi, deba ser considerase como una irregularidad en la prestación del servicio, ni mucho menos calificarse como</w:t>
      </w:r>
    </w:p>
    <w:p w:rsidR="00000000" w:rsidRDefault="00D51A68">
      <w:pPr>
        <w:widowControl/>
        <w:rPr>
          <w:sz w:val="24"/>
          <w:szCs w:val="24"/>
        </w:rPr>
        <w:sectPr w:rsidR="00000000">
          <w:pgSz w:w="12302" w:h="15686"/>
          <w:pgMar w:top="2140" w:right="1780" w:bottom="93" w:left="2362" w:header="720" w:footer="720" w:gutter="0"/>
          <w:cols w:space="720"/>
          <w:noEndnote/>
        </w:sectPr>
      </w:pPr>
    </w:p>
    <w:p w:rsidR="00000000" w:rsidRDefault="00D51A68">
      <w:pPr>
        <w:kinsoku w:val="0"/>
        <w:overflowPunct w:val="0"/>
        <w:autoSpaceDE/>
        <w:autoSpaceDN/>
        <w:adjustRightInd/>
        <w:spacing w:line="294" w:lineRule="exact"/>
        <w:ind w:right="648"/>
        <w:jc w:val="both"/>
        <w:textAlignment w:val="baseline"/>
        <w:rPr>
          <w:spacing w:val="7"/>
          <w:sz w:val="25"/>
          <w:szCs w:val="25"/>
          <w:lang w:val="es-ES" w:eastAsia="es-ES"/>
        </w:rPr>
      </w:pPr>
      <w:r>
        <w:rPr>
          <w:spacing w:val="7"/>
          <w:sz w:val="25"/>
          <w:szCs w:val="25"/>
          <w:lang w:val="es-ES" w:eastAsia="es-ES"/>
        </w:rPr>
        <w:lastRenderedPageBreak/>
        <w:t>abandono de la base de operación; pues debemos recordar también que si bien, la delimitación geográfica de una base de operación especial, en este caso la del Aeropuerto Juan Santamaría está dada por reglamento, pero una n</w:t>
      </w:r>
      <w:r>
        <w:rPr>
          <w:spacing w:val="7"/>
          <w:sz w:val="25"/>
          <w:szCs w:val="25"/>
          <w:lang w:val="es-ES" w:eastAsia="es-ES"/>
        </w:rPr>
        <w:t>orma de rango superior, y de aplicación en el presente caso, autoriza al taxi regular para que llegue a esa base de operación acudiendo al llamado de un usuario específico para brindar el servicio público de transporte, ante lo cual debe el operador del de</w:t>
      </w:r>
      <w:r>
        <w:rPr>
          <w:spacing w:val="7"/>
          <w:sz w:val="25"/>
          <w:szCs w:val="25"/>
          <w:lang w:val="es-ES" w:eastAsia="es-ES"/>
        </w:rPr>
        <w:t>recho aplicar el artículo 2 del Código Civil que establece lo siguiente:</w:t>
      </w:r>
    </w:p>
    <w:p w:rsidR="00000000" w:rsidRDefault="00D51A68">
      <w:pPr>
        <w:kinsoku w:val="0"/>
        <w:overflowPunct w:val="0"/>
        <w:autoSpaceDE/>
        <w:autoSpaceDN/>
        <w:adjustRightInd/>
        <w:spacing w:before="304" w:line="291" w:lineRule="exact"/>
        <w:ind w:right="648"/>
        <w:jc w:val="both"/>
        <w:textAlignment w:val="baseline"/>
        <w:rPr>
          <w:i/>
          <w:iCs/>
          <w:sz w:val="25"/>
          <w:szCs w:val="25"/>
          <w:lang w:val="es-ES" w:eastAsia="es-ES"/>
        </w:rPr>
      </w:pPr>
      <w:r>
        <w:rPr>
          <w:i/>
          <w:iCs/>
          <w:sz w:val="25"/>
          <w:szCs w:val="25"/>
          <w:lang w:val="es-ES" w:eastAsia="es-ES"/>
        </w:rPr>
        <w:t>"Artículo 2.- Carecerán de validez las disposiciones que contradigan a otra de rango superior."</w:t>
      </w:r>
    </w:p>
    <w:p w:rsidR="00000000" w:rsidRDefault="00D51A68">
      <w:pPr>
        <w:tabs>
          <w:tab w:val="left" w:pos="864"/>
        </w:tabs>
        <w:kinsoku w:val="0"/>
        <w:overflowPunct w:val="0"/>
        <w:autoSpaceDE/>
        <w:autoSpaceDN/>
        <w:adjustRightInd/>
        <w:spacing w:before="298" w:line="292" w:lineRule="exact"/>
        <w:textAlignment w:val="baseline"/>
        <w:rPr>
          <w:b/>
          <w:bCs/>
          <w:spacing w:val="7"/>
          <w:sz w:val="25"/>
          <w:szCs w:val="25"/>
          <w:lang w:val="es-ES" w:eastAsia="es-ES"/>
        </w:rPr>
      </w:pPr>
      <w:r>
        <w:rPr>
          <w:b/>
          <w:bCs/>
          <w:spacing w:val="7"/>
          <w:sz w:val="25"/>
          <w:szCs w:val="25"/>
          <w:lang w:val="es-ES" w:eastAsia="es-ES"/>
        </w:rPr>
        <w:t>1.</w:t>
      </w:r>
      <w:r>
        <w:rPr>
          <w:b/>
          <w:bCs/>
          <w:spacing w:val="7"/>
          <w:sz w:val="25"/>
          <w:szCs w:val="25"/>
          <w:lang w:val="es-ES" w:eastAsia="es-ES"/>
        </w:rPr>
        <w:tab/>
        <w:t>Principio de legalidad y falta de motivación</w:t>
      </w:r>
    </w:p>
    <w:p w:rsidR="00000000" w:rsidRDefault="00D51A68">
      <w:pPr>
        <w:kinsoku w:val="0"/>
        <w:overflowPunct w:val="0"/>
        <w:autoSpaceDE/>
        <w:autoSpaceDN/>
        <w:adjustRightInd/>
        <w:spacing w:before="295" w:line="294" w:lineRule="exact"/>
        <w:ind w:right="648"/>
        <w:jc w:val="both"/>
        <w:textAlignment w:val="baseline"/>
        <w:rPr>
          <w:spacing w:val="8"/>
          <w:sz w:val="25"/>
          <w:szCs w:val="25"/>
          <w:lang w:val="es-ES" w:eastAsia="es-ES"/>
        </w:rPr>
      </w:pPr>
      <w:r>
        <w:rPr>
          <w:spacing w:val="8"/>
          <w:sz w:val="25"/>
          <w:szCs w:val="25"/>
          <w:lang w:val="es-ES" w:eastAsia="es-ES"/>
        </w:rPr>
        <w:t xml:space="preserve">La Sala Constitucional, ha indicado </w:t>
      </w:r>
      <w:r>
        <w:rPr>
          <w:spacing w:val="8"/>
          <w:sz w:val="25"/>
          <w:szCs w:val="25"/>
          <w:lang w:val="es-ES" w:eastAsia="es-ES"/>
        </w:rPr>
        <w:t>en reiteradas ocasiones, que la motivación del acto administrativo, es un deber inexpugnable para la Administración, por ser parte del debido proceso, en sede administrativa, como se desprende de la siguiente cita.</w:t>
      </w:r>
    </w:p>
    <w:p w:rsidR="00000000" w:rsidRDefault="003837B7">
      <w:pPr>
        <w:kinsoku w:val="0"/>
        <w:overflowPunct w:val="0"/>
        <w:autoSpaceDE/>
        <w:autoSpaceDN/>
        <w:adjustRightInd/>
        <w:spacing w:before="279" w:line="294" w:lineRule="exact"/>
        <w:ind w:right="648"/>
        <w:jc w:val="both"/>
        <w:textAlignment w:val="baseline"/>
        <w:rPr>
          <w:spacing w:val="9"/>
          <w:sz w:val="25"/>
          <w:szCs w:val="25"/>
          <w:lang w:val="es-ES" w:eastAsia="es-ES"/>
        </w:rPr>
      </w:pPr>
      <w:r>
        <w:rPr>
          <w:b/>
          <w:bCs/>
          <w:spacing w:val="9"/>
          <w:sz w:val="25"/>
          <w:szCs w:val="25"/>
          <w:lang w:val="es-ES" w:eastAsia="es-ES"/>
        </w:rPr>
        <w:t>“</w:t>
      </w:r>
      <w:r w:rsidR="00D51A68">
        <w:rPr>
          <w:b/>
          <w:bCs/>
          <w:spacing w:val="9"/>
          <w:sz w:val="25"/>
          <w:szCs w:val="25"/>
          <w:lang w:val="es-ES" w:eastAsia="es-ES"/>
        </w:rPr>
        <w:t>(...) Sobre la motivación del acto admi</w:t>
      </w:r>
      <w:r w:rsidR="00D51A68">
        <w:rPr>
          <w:b/>
          <w:bCs/>
          <w:spacing w:val="9"/>
          <w:sz w:val="25"/>
          <w:szCs w:val="25"/>
          <w:lang w:val="es-ES" w:eastAsia="es-ES"/>
        </w:rPr>
        <w:t xml:space="preserve">nistrativo. </w:t>
      </w:r>
      <w:r w:rsidR="00D51A68">
        <w:rPr>
          <w:spacing w:val="9"/>
          <w:sz w:val="25"/>
          <w:szCs w:val="25"/>
          <w:lang w:val="es-ES" w:eastAsia="es-ES"/>
        </w:rPr>
        <w:softHyphen/>
        <w:t>Reiteradamente ha reconocido este Tribunal que existe para la Administración Pública la obligación de motivar los actos descritos en el artículo 136 de la Ley General de la Administración Pú</w:t>
      </w:r>
      <w:r w:rsidR="00D51A68">
        <w:rPr>
          <w:spacing w:val="9"/>
          <w:sz w:val="25"/>
          <w:szCs w:val="25"/>
          <w:lang w:val="es-ES" w:eastAsia="es-ES"/>
        </w:rPr>
        <w:t>blica, lo cual constituye un elemento integrante del debido proceso y en virtud de tal requerimiento, se hace necesario que la Administración brinde un criterio razonable respecto a los actos y resoluciones administrativas que adopte. Sobre este particular</w:t>
      </w:r>
      <w:r w:rsidR="00D51A68">
        <w:rPr>
          <w:spacing w:val="9"/>
          <w:sz w:val="25"/>
          <w:szCs w:val="25"/>
          <w:lang w:val="es-ES" w:eastAsia="es-ES"/>
        </w:rPr>
        <w:t xml:space="preserve"> la Sala Constitucional ha reconocido lo siguiente:</w:t>
      </w:r>
    </w:p>
    <w:p w:rsidR="00000000" w:rsidRDefault="00D51A68">
      <w:pPr>
        <w:kinsoku w:val="0"/>
        <w:overflowPunct w:val="0"/>
        <w:autoSpaceDE/>
        <w:autoSpaceDN/>
        <w:adjustRightInd/>
        <w:spacing w:before="45" w:line="294" w:lineRule="exact"/>
        <w:ind w:right="648"/>
        <w:jc w:val="both"/>
        <w:textAlignment w:val="baseline"/>
        <w:rPr>
          <w:spacing w:val="6"/>
          <w:sz w:val="25"/>
          <w:szCs w:val="25"/>
          <w:lang w:val="es-ES" w:eastAsia="es-ES"/>
        </w:rPr>
      </w:pPr>
      <w:r>
        <w:rPr>
          <w:spacing w:val="6"/>
          <w:sz w:val="25"/>
          <w:szCs w:val="25"/>
          <w:lang w:val="es-ES" w:eastAsia="es-ES"/>
        </w:rPr>
        <w:t>"En cuanto a la motivación de los actos administrativos se debe entender como la fundamentación que deben dar las autoridades públicas del contenido del acto que emiten, tomando en cuenta los motivos de h</w:t>
      </w:r>
      <w:r>
        <w:rPr>
          <w:spacing w:val="6"/>
          <w:sz w:val="25"/>
          <w:szCs w:val="25"/>
          <w:lang w:val="es-ES" w:eastAsia="es-ES"/>
        </w:rPr>
        <w:t>echo y de derecho, y el fin que se pretende con la decisión. En reiterada jurisprudencia, este tribunal ha manifestado que la motivación de los actos administrativos es una exigencia del principio constitucional del debido proceso así como del derecho de d</w:t>
      </w:r>
      <w:r>
        <w:rPr>
          <w:spacing w:val="6"/>
          <w:sz w:val="25"/>
          <w:szCs w:val="25"/>
          <w:lang w:val="es-ES" w:eastAsia="es-ES"/>
        </w:rPr>
        <w:t>efensa e implica una referencia a hechos y fundamentos de derecho, de manera que el administrado conozca los motivos por los cuales ha de ser sancionado o por los cuales se le deniega una gestión que afecta sus intereses o incluso sus derechos subjetivos".</w:t>
      </w:r>
      <w:r>
        <w:rPr>
          <w:spacing w:val="6"/>
          <w:sz w:val="25"/>
          <w:szCs w:val="25"/>
          <w:lang w:val="es-ES" w:eastAsia="es-ES"/>
        </w:rPr>
        <w:t xml:space="preserve"> (Sentencia número 07924-99 de las diecisiete horas con cuarenta y ocho minutos del trece de octubre de mil novecientos noventa y nueve).</w:t>
      </w:r>
    </w:p>
    <w:p w:rsidR="00000000" w:rsidRDefault="00D51A68">
      <w:pPr>
        <w:widowControl/>
        <w:rPr>
          <w:sz w:val="24"/>
          <w:szCs w:val="24"/>
        </w:rPr>
        <w:sectPr w:rsidR="00000000">
          <w:pgSz w:w="12302" w:h="15686"/>
          <w:pgMar w:top="2000" w:right="1989" w:bottom="270" w:left="2153" w:header="720" w:footer="720" w:gutter="0"/>
          <w:cols w:space="720"/>
          <w:noEndnote/>
        </w:sectPr>
      </w:pPr>
    </w:p>
    <w:p w:rsidR="00000000" w:rsidRDefault="00D51A68">
      <w:pPr>
        <w:kinsoku w:val="0"/>
        <w:overflowPunct w:val="0"/>
        <w:autoSpaceDE/>
        <w:autoSpaceDN/>
        <w:adjustRightInd/>
        <w:spacing w:line="293" w:lineRule="exact"/>
        <w:ind w:left="72"/>
        <w:jc w:val="both"/>
        <w:textAlignment w:val="baseline"/>
        <w:rPr>
          <w:sz w:val="25"/>
          <w:szCs w:val="25"/>
          <w:lang w:val="es-ES" w:eastAsia="es-ES"/>
        </w:rPr>
      </w:pPr>
      <w:r>
        <w:rPr>
          <w:sz w:val="25"/>
          <w:szCs w:val="25"/>
          <w:lang w:val="es-ES" w:eastAsia="es-ES"/>
        </w:rPr>
        <w:lastRenderedPageBreak/>
        <w:t>En el mismo sentido mediante sentencia de las quince horas treinta minutos del cuatro de agosto de mil novecientos noventa y nueve se dispuso en lo conducente:</w:t>
      </w:r>
    </w:p>
    <w:p w:rsidR="00000000" w:rsidRDefault="00D51A68">
      <w:pPr>
        <w:kinsoku w:val="0"/>
        <w:overflowPunct w:val="0"/>
        <w:autoSpaceDE/>
        <w:autoSpaceDN/>
        <w:adjustRightInd/>
        <w:spacing w:before="911" w:line="294" w:lineRule="exact"/>
        <w:ind w:left="72"/>
        <w:jc w:val="both"/>
        <w:textAlignment w:val="baseline"/>
        <w:rPr>
          <w:spacing w:val="7"/>
          <w:sz w:val="25"/>
          <w:szCs w:val="25"/>
          <w:lang w:val="es-ES" w:eastAsia="es-ES"/>
        </w:rPr>
      </w:pPr>
      <w:r>
        <w:rPr>
          <w:spacing w:val="7"/>
          <w:sz w:val="25"/>
          <w:szCs w:val="25"/>
          <w:lang w:val="es-ES" w:eastAsia="es-ES"/>
        </w:rPr>
        <w:t>Sobre la motivació</w:t>
      </w:r>
      <w:r>
        <w:rPr>
          <w:spacing w:val="7"/>
          <w:sz w:val="25"/>
          <w:szCs w:val="25"/>
          <w:lang w:val="es-ES" w:eastAsia="es-ES"/>
        </w:rPr>
        <w:t xml:space="preserve">n del acto administrativo: Reiteradamente ha dicho la Sala en su jurisprudencia que la motivación de los actos administrativos es una exigencia del debido proceso y del derecho de defensa, puesto que </w:t>
      </w:r>
      <w:r>
        <w:rPr>
          <w:i/>
          <w:iCs/>
          <w:spacing w:val="7"/>
          <w:sz w:val="25"/>
          <w:szCs w:val="25"/>
          <w:lang w:val="es-ES" w:eastAsia="es-ES"/>
        </w:rPr>
        <w:t>implica la obligación de otorgar al administrado un disc</w:t>
      </w:r>
      <w:r>
        <w:rPr>
          <w:i/>
          <w:iCs/>
          <w:spacing w:val="7"/>
          <w:sz w:val="25"/>
          <w:szCs w:val="25"/>
          <w:lang w:val="es-ES" w:eastAsia="es-ES"/>
        </w:rPr>
        <w:t xml:space="preserve">urso justificativo que acompañe a un acto de un poder público que -como en este caso- deniegue una gestión interpuesta ante la Administración. </w:t>
      </w:r>
      <w:r>
        <w:rPr>
          <w:spacing w:val="7"/>
          <w:sz w:val="25"/>
          <w:szCs w:val="25"/>
          <w:lang w:val="es-ES" w:eastAsia="es-ES"/>
        </w:rPr>
        <w:t xml:space="preserve">Se trata de un medio de control democrático y difuso, ejercido por el administrado sobre la no arbitrariedad del </w:t>
      </w:r>
      <w:r>
        <w:rPr>
          <w:spacing w:val="7"/>
          <w:sz w:val="25"/>
          <w:szCs w:val="25"/>
          <w:lang w:val="es-ES" w:eastAsia="es-ES"/>
        </w:rPr>
        <w:t>modo en que se ejercen las potestades públicas, habida cuenta que en la exigencia constitucional de motivación de los actos administrativos se descubre así una función supraprocesal de este instituto, que sitúa tal exigencia entre las consecuencias del pri</w:t>
      </w:r>
      <w:r>
        <w:rPr>
          <w:spacing w:val="7"/>
          <w:sz w:val="25"/>
          <w:szCs w:val="25"/>
          <w:lang w:val="es-ES" w:eastAsia="es-ES"/>
        </w:rPr>
        <w:t>ncipio constitucional del que es expresión, el principio de interdicción de la arbitrariedad de los actos públicos.</w:t>
      </w:r>
    </w:p>
    <w:p w:rsidR="00000000" w:rsidRDefault="00D51A68">
      <w:pPr>
        <w:kinsoku w:val="0"/>
        <w:overflowPunct w:val="0"/>
        <w:autoSpaceDE/>
        <w:autoSpaceDN/>
        <w:adjustRightInd/>
        <w:spacing w:before="289" w:line="350" w:lineRule="exact"/>
        <w:ind w:left="72"/>
        <w:textAlignment w:val="baseline"/>
        <w:rPr>
          <w:spacing w:val="16"/>
          <w:sz w:val="25"/>
          <w:szCs w:val="25"/>
          <w:lang w:val="es-ES" w:eastAsia="es-ES"/>
        </w:rPr>
      </w:pPr>
      <w:r>
        <w:rPr>
          <w:spacing w:val="16"/>
          <w:sz w:val="25"/>
          <w:szCs w:val="25"/>
          <w:lang w:val="es-ES" w:eastAsia="es-ES"/>
        </w:rPr>
        <w:t>(...)</w:t>
      </w:r>
    </w:p>
    <w:p w:rsidR="00000000" w:rsidRDefault="00D51A68">
      <w:pPr>
        <w:kinsoku w:val="0"/>
        <w:overflowPunct w:val="0"/>
        <w:autoSpaceDE/>
        <w:autoSpaceDN/>
        <w:adjustRightInd/>
        <w:spacing w:before="250" w:line="295" w:lineRule="exact"/>
        <w:ind w:left="72"/>
        <w:jc w:val="both"/>
        <w:textAlignment w:val="baseline"/>
        <w:rPr>
          <w:spacing w:val="5"/>
          <w:sz w:val="25"/>
          <w:szCs w:val="25"/>
          <w:lang w:val="es-ES" w:eastAsia="es-ES"/>
        </w:rPr>
      </w:pPr>
      <w:r>
        <w:rPr>
          <w:spacing w:val="5"/>
          <w:sz w:val="25"/>
          <w:szCs w:val="25"/>
          <w:lang w:val="es-ES" w:eastAsia="es-ES"/>
        </w:rPr>
        <w:t>El concepto mismo de motivación desde la perspectiva constitucional no puede ser asimilado a los simples requisitos de forma, por falt</w:t>
      </w:r>
      <w:r>
        <w:rPr>
          <w:spacing w:val="5"/>
          <w:sz w:val="25"/>
          <w:szCs w:val="25"/>
          <w:lang w:val="es-ES" w:eastAsia="es-ES"/>
        </w:rPr>
        <w:t>ar en éstos y ser esencial en aquélla el significado, sentido o intención justificativa de toda motivación con relevancia jurídica. De esta manera, la motivación del acto administrativo como discurso justificativo de una decisión, se presenta más próxima a</w:t>
      </w:r>
      <w:r>
        <w:rPr>
          <w:spacing w:val="5"/>
          <w:sz w:val="25"/>
          <w:szCs w:val="25"/>
          <w:lang w:val="es-ES" w:eastAsia="es-ES"/>
        </w:rPr>
        <w:t xml:space="preserve"> la motivación de la sentencia de lo que pudiera pensarse. Así, la justificación de una decisión conduce a justificar su contenido, lo cual permite desligar la motivación de "los motivos" (elemento del acto). Aunque por supuesto la motivación de la sentenc</w:t>
      </w:r>
      <w:r>
        <w:rPr>
          <w:spacing w:val="5"/>
          <w:sz w:val="25"/>
          <w:szCs w:val="25"/>
          <w:lang w:val="es-ES" w:eastAsia="es-ES"/>
        </w:rPr>
        <w:t>ia y la del acto administrativo difieren profundamente, se trata de una diferencia que no tiene mayor relevancia en lo que se refiere a las condiciones de ejercicio de cada tipo de poder jurídico, en un Estado democrático de derecho que pretenda realizar u</w:t>
      </w:r>
      <w:r>
        <w:rPr>
          <w:spacing w:val="5"/>
          <w:sz w:val="25"/>
          <w:szCs w:val="25"/>
          <w:lang w:val="es-ES" w:eastAsia="es-ES"/>
        </w:rPr>
        <w:t>na sociedad democrática. La motivación del acto administrativo implica entonces que el mismo debe contener al menos la sucinta referencia a hechos y fundamentos de derecho, habida cuenta que el administrado necesariamente debe conocer las acciones u omisio</w:t>
      </w:r>
      <w:r>
        <w:rPr>
          <w:spacing w:val="5"/>
          <w:sz w:val="25"/>
          <w:szCs w:val="25"/>
          <w:lang w:val="es-ES" w:eastAsia="es-ES"/>
        </w:rPr>
        <w:t>nes por las cuales ha de ser sancionado o</w:t>
      </w:r>
    </w:p>
    <w:p w:rsidR="00000000" w:rsidRDefault="00D51A68">
      <w:pPr>
        <w:widowControl/>
        <w:rPr>
          <w:sz w:val="24"/>
          <w:szCs w:val="24"/>
        </w:rPr>
        <w:sectPr w:rsidR="00000000">
          <w:pgSz w:w="12307" w:h="15710"/>
          <w:pgMar w:top="2460" w:right="2432" w:bottom="573" w:left="2315" w:header="720" w:footer="720" w:gutter="0"/>
          <w:cols w:space="720"/>
          <w:noEndnote/>
        </w:sectPr>
      </w:pPr>
    </w:p>
    <w:p w:rsidR="00000000" w:rsidRDefault="00D51A68">
      <w:pPr>
        <w:kinsoku w:val="0"/>
        <w:overflowPunct w:val="0"/>
        <w:autoSpaceDE/>
        <w:autoSpaceDN/>
        <w:adjustRightInd/>
        <w:spacing w:line="293" w:lineRule="exact"/>
        <w:ind w:right="648"/>
        <w:jc w:val="both"/>
        <w:textAlignment w:val="baseline"/>
        <w:rPr>
          <w:spacing w:val="8"/>
          <w:sz w:val="25"/>
          <w:szCs w:val="25"/>
          <w:lang w:val="es-ES" w:eastAsia="es-ES"/>
        </w:rPr>
      </w:pPr>
      <w:r>
        <w:rPr>
          <w:spacing w:val="8"/>
          <w:sz w:val="25"/>
          <w:szCs w:val="25"/>
          <w:lang w:val="es-ES" w:eastAsia="es-ES"/>
        </w:rPr>
        <w:lastRenderedPageBreak/>
        <w:t>simplemente se le deniega una gestión que pueda afectar la esfera de sus intereses legítimos o incluso de sus derechos subjetivos y la normativa que se le aplica." (Sala Constitucional de la Co</w:t>
      </w:r>
      <w:r>
        <w:rPr>
          <w:spacing w:val="8"/>
          <w:sz w:val="25"/>
          <w:szCs w:val="25"/>
          <w:lang w:val="es-ES" w:eastAsia="es-ES"/>
        </w:rPr>
        <w:t>rte Suprema de Justicia. Voto N° 07390 de las 15:28 Hrs. del 22 de julio del 2003) (El resaltado en letra itálica no es del original)</w:t>
      </w:r>
    </w:p>
    <w:p w:rsidR="00000000" w:rsidRDefault="00D51A68">
      <w:pPr>
        <w:kinsoku w:val="0"/>
        <w:overflowPunct w:val="0"/>
        <w:autoSpaceDE/>
        <w:autoSpaceDN/>
        <w:adjustRightInd/>
        <w:spacing w:before="292" w:line="295" w:lineRule="exact"/>
        <w:ind w:right="648"/>
        <w:jc w:val="both"/>
        <w:textAlignment w:val="baseline"/>
        <w:rPr>
          <w:spacing w:val="11"/>
          <w:sz w:val="25"/>
          <w:szCs w:val="25"/>
          <w:lang w:val="es-ES" w:eastAsia="es-ES"/>
        </w:rPr>
      </w:pPr>
      <w:r>
        <w:rPr>
          <w:spacing w:val="11"/>
          <w:sz w:val="25"/>
          <w:szCs w:val="25"/>
          <w:lang w:val="es-ES" w:eastAsia="es-ES"/>
        </w:rPr>
        <w:t>Constatado el contenido del acto administrativo, el cual no contiene un aná</w:t>
      </w:r>
      <w:r>
        <w:rPr>
          <w:spacing w:val="11"/>
          <w:sz w:val="25"/>
          <w:szCs w:val="25"/>
          <w:lang w:val="es-ES" w:eastAsia="es-ES"/>
        </w:rPr>
        <w:t xml:space="preserve">lisis de la normativa aplicable, ni detalla cual es el hecho que constituye una falta que se sancione directamente con la cancelación de la concesión administrativa, </w:t>
      </w:r>
      <w:r>
        <w:rPr>
          <w:spacing w:val="11"/>
          <w:sz w:val="25"/>
          <w:szCs w:val="25"/>
          <w:u w:val="single"/>
          <w:lang w:val="es-ES" w:eastAsia="es-ES"/>
        </w:rPr>
        <w:t>e incluso transcribe una norma desfasada,</w:t>
      </w:r>
      <w:r>
        <w:rPr>
          <w:spacing w:val="11"/>
          <w:sz w:val="25"/>
          <w:szCs w:val="25"/>
          <w:lang w:val="es-ES" w:eastAsia="es-ES"/>
        </w:rPr>
        <w:t xml:space="preserve"> pues desconoce la reforma que la misma sufrió</w:t>
      </w:r>
      <w:r>
        <w:rPr>
          <w:spacing w:val="11"/>
          <w:sz w:val="25"/>
          <w:szCs w:val="25"/>
          <w:lang w:val="es-ES" w:eastAsia="es-ES"/>
        </w:rPr>
        <w:t xml:space="preserve"> con anterioridad a los hechos que se le endilgan al concesionario y que lo habilitan para realizar la actividad por la cual se le cancela la concesión, hace evidente la inexistencia de análisis, informes o dictámenes que </w:t>
      </w:r>
      <w:r>
        <w:rPr>
          <w:i/>
          <w:iCs/>
          <w:spacing w:val="11"/>
          <w:sz w:val="25"/>
          <w:szCs w:val="25"/>
          <w:u w:val="single"/>
          <w:lang w:val="es-ES" w:eastAsia="es-ES"/>
        </w:rPr>
        <w:t>fundamenten la decisión adoptada p</w:t>
      </w:r>
      <w:r>
        <w:rPr>
          <w:i/>
          <w:iCs/>
          <w:spacing w:val="11"/>
          <w:sz w:val="25"/>
          <w:szCs w:val="25"/>
          <w:u w:val="single"/>
          <w:lang w:val="es-ES" w:eastAsia="es-ES"/>
        </w:rPr>
        <w:t xml:space="preserve">or el Consejo, </w:t>
      </w:r>
      <w:r>
        <w:rPr>
          <w:spacing w:val="11"/>
          <w:sz w:val="25"/>
          <w:szCs w:val="25"/>
          <w:lang w:val="es-ES" w:eastAsia="es-ES"/>
        </w:rPr>
        <w:t>sobre este aspecto la jurisprudencia de la Sala Constitución ha sido consistente en indicar:</w:t>
      </w:r>
    </w:p>
    <w:p w:rsidR="00000000" w:rsidRDefault="00D51A68">
      <w:pPr>
        <w:kinsoku w:val="0"/>
        <w:overflowPunct w:val="0"/>
        <w:autoSpaceDE/>
        <w:autoSpaceDN/>
        <w:adjustRightInd/>
        <w:spacing w:before="308" w:line="294" w:lineRule="exact"/>
        <w:ind w:right="648"/>
        <w:jc w:val="both"/>
        <w:textAlignment w:val="baseline"/>
        <w:rPr>
          <w:spacing w:val="9"/>
          <w:sz w:val="25"/>
          <w:szCs w:val="25"/>
          <w:lang w:val="es-ES" w:eastAsia="es-ES"/>
        </w:rPr>
      </w:pPr>
      <w:r>
        <w:rPr>
          <w:spacing w:val="9"/>
          <w:sz w:val="25"/>
          <w:szCs w:val="25"/>
          <w:lang w:val="es-ES" w:eastAsia="es-ES"/>
        </w:rPr>
        <w:t>"(...) En su informe, el recurrido reconoció que el acto administrativo impugnado adolece de la debida fundamentación en virtud que se omitió señala</w:t>
      </w:r>
      <w:r>
        <w:rPr>
          <w:spacing w:val="9"/>
          <w:sz w:val="25"/>
          <w:szCs w:val="25"/>
          <w:lang w:val="es-ES" w:eastAsia="es-ES"/>
        </w:rPr>
        <w:t>r que el motivo por el cual se suspendia (Sic), era cumplir y hacer cumplir lo dispuesto en el oficio de la Contraloría General de la República N° DFOE-AM-19/2004 "Informe sobre la evaluación de la Gestión del Estado en relación con el Control de Plaguicid</w:t>
      </w:r>
      <w:r>
        <w:rPr>
          <w:spacing w:val="9"/>
          <w:sz w:val="25"/>
          <w:szCs w:val="25"/>
          <w:lang w:val="es-ES" w:eastAsia="es-ES"/>
        </w:rPr>
        <w:t xml:space="preserve">as Agrícolas". </w:t>
      </w:r>
      <w:r>
        <w:rPr>
          <w:i/>
          <w:iCs/>
          <w:spacing w:val="9"/>
          <w:sz w:val="25"/>
          <w:szCs w:val="25"/>
          <w:lang w:val="es-ES" w:eastAsia="es-ES"/>
        </w:rPr>
        <w:t>En criterio de este Tribunal, la omisión reclamada —y reconocida por el accionado-vulnera las garantías del debido proceso, puesto que, el administrado debe imponerse de todos los argumentos, razones o circunstancias que determinaron lo disp</w:t>
      </w:r>
      <w:r>
        <w:rPr>
          <w:i/>
          <w:iCs/>
          <w:spacing w:val="9"/>
          <w:sz w:val="25"/>
          <w:szCs w:val="25"/>
          <w:lang w:val="es-ES" w:eastAsia="es-ES"/>
        </w:rPr>
        <w:t xml:space="preserve">uesto. </w:t>
      </w:r>
      <w:r>
        <w:rPr>
          <w:spacing w:val="9"/>
          <w:sz w:val="25"/>
          <w:szCs w:val="25"/>
          <w:lang w:val="es-ES" w:eastAsia="es-ES"/>
        </w:rPr>
        <w:t>En ese sentido el artículo 136, párrafo 2°, de la Ley General de la Administración Pública admite la motivación por referencia en propuestas, dictámenes o resoluciones previas "(...) a condición de que se acompañe una copia (...)". Bajo esta intelig</w:t>
      </w:r>
      <w:r>
        <w:rPr>
          <w:spacing w:val="9"/>
          <w:sz w:val="25"/>
          <w:szCs w:val="25"/>
          <w:lang w:val="es-ES" w:eastAsia="es-ES"/>
        </w:rPr>
        <w:t>encia, estima la Sala que se vulneraron los derechos fundamentales de la empresa amparada (...)" (Sala Constitucional de la Corte Suprema de Justicia. Voto N° 07551 de las 12:12 Hrs. del 26 de mayo del 2006) (El resaltado en letra itálica no es del origina</w:t>
      </w:r>
      <w:r>
        <w:rPr>
          <w:spacing w:val="9"/>
          <w:sz w:val="25"/>
          <w:szCs w:val="25"/>
          <w:lang w:val="es-ES" w:eastAsia="es-ES"/>
        </w:rPr>
        <w:t>l)</w:t>
      </w:r>
    </w:p>
    <w:p w:rsidR="00000000" w:rsidRDefault="00D51A68">
      <w:pPr>
        <w:kinsoku w:val="0"/>
        <w:overflowPunct w:val="0"/>
        <w:autoSpaceDE/>
        <w:autoSpaceDN/>
        <w:adjustRightInd/>
        <w:spacing w:before="302" w:line="295" w:lineRule="exact"/>
        <w:ind w:right="648"/>
        <w:jc w:val="both"/>
        <w:textAlignment w:val="baseline"/>
        <w:rPr>
          <w:spacing w:val="15"/>
          <w:sz w:val="25"/>
          <w:szCs w:val="25"/>
          <w:lang w:val="es-ES" w:eastAsia="es-ES"/>
        </w:rPr>
      </w:pPr>
      <w:r>
        <w:rPr>
          <w:spacing w:val="15"/>
          <w:sz w:val="25"/>
          <w:szCs w:val="25"/>
          <w:lang w:val="es-ES" w:eastAsia="es-ES"/>
        </w:rPr>
        <w:t>La jurisdicción contencioso-administrativa, a su vez, ha desarrollado aun más la necesidad de motivación de los actos administrativos, como garantía del debido proceso y del derecho de defensa del administrado, así como su impacto en la fase</w:t>
      </w:r>
    </w:p>
    <w:p w:rsidR="00000000" w:rsidRDefault="00D51A68">
      <w:pPr>
        <w:widowControl/>
        <w:rPr>
          <w:sz w:val="24"/>
          <w:szCs w:val="24"/>
        </w:rPr>
        <w:sectPr w:rsidR="00000000">
          <w:pgSz w:w="12307" w:h="15710"/>
          <w:pgMar w:top="2040" w:right="2006" w:bottom="254" w:left="2141" w:header="720" w:footer="720" w:gutter="0"/>
          <w:cols w:space="720"/>
          <w:noEndnote/>
        </w:sectPr>
      </w:pPr>
    </w:p>
    <w:p w:rsidR="00000000" w:rsidRDefault="00D51A68">
      <w:pPr>
        <w:kinsoku w:val="0"/>
        <w:overflowPunct w:val="0"/>
        <w:autoSpaceDE/>
        <w:autoSpaceDN/>
        <w:adjustRightInd/>
        <w:spacing w:before="8" w:line="295" w:lineRule="exact"/>
        <w:ind w:left="576" w:right="576"/>
        <w:jc w:val="both"/>
        <w:textAlignment w:val="baseline"/>
        <w:rPr>
          <w:sz w:val="25"/>
          <w:szCs w:val="25"/>
          <w:lang w:val="es-ES" w:eastAsia="es-ES"/>
        </w:rPr>
      </w:pPr>
      <w:r>
        <w:rPr>
          <w:sz w:val="25"/>
          <w:szCs w:val="25"/>
          <w:lang w:val="es-ES" w:eastAsia="es-ES"/>
        </w:rPr>
        <w:lastRenderedPageBreak/>
        <w:t>recursiva al analizar el artículo 136 de la Ley General de la Administración Pública, como a continuación se transcribe:</w:t>
      </w:r>
    </w:p>
    <w:p w:rsidR="00000000" w:rsidRDefault="00D51A68">
      <w:pPr>
        <w:kinsoku w:val="0"/>
        <w:overflowPunct w:val="0"/>
        <w:autoSpaceDE/>
        <w:autoSpaceDN/>
        <w:adjustRightInd/>
        <w:spacing w:before="333" w:line="294" w:lineRule="exact"/>
        <w:ind w:left="576" w:right="576"/>
        <w:jc w:val="both"/>
        <w:textAlignment w:val="baseline"/>
        <w:rPr>
          <w:spacing w:val="7"/>
          <w:sz w:val="25"/>
          <w:szCs w:val="25"/>
          <w:lang w:val="es-ES" w:eastAsia="es-ES"/>
        </w:rPr>
      </w:pPr>
      <w:r>
        <w:rPr>
          <w:spacing w:val="7"/>
          <w:sz w:val="25"/>
          <w:szCs w:val="25"/>
          <w:lang w:val="es-ES" w:eastAsia="es-ES"/>
        </w:rPr>
        <w:t>"(...) El artículo 136, incisos a y b) de la Ley General de la Administración Pública, establece que</w:t>
      </w:r>
      <w:r>
        <w:rPr>
          <w:spacing w:val="7"/>
          <w:sz w:val="25"/>
          <w:szCs w:val="25"/>
          <w:lang w:val="es-ES" w:eastAsia="es-ES"/>
        </w:rPr>
        <w:t xml:space="preserve"> deberán ser motivados con mención, al menos sucinta de sus fundamentos, los actos administrativos que impongan obligaciones, o que limiten, supriman o denieguen derechos subjetivos e igualmente, los que resuelvan recursos. La motivación, cuando así lo exi</w:t>
      </w:r>
      <w:r>
        <w:rPr>
          <w:spacing w:val="7"/>
          <w:sz w:val="25"/>
          <w:szCs w:val="25"/>
          <w:lang w:val="es-ES" w:eastAsia="es-ES"/>
        </w:rPr>
        <w:t>ge la ley, no constituye en consecuencia, una mera formalidad, sino un requisito sustancial, cuya finalidad es que la Administración no sólo se ajuste al principio de legalidad y sea objetiva al tomar un decisión particular, alejándose de la arbitrariedad,</w:t>
      </w:r>
      <w:r>
        <w:rPr>
          <w:spacing w:val="7"/>
          <w:sz w:val="25"/>
          <w:szCs w:val="25"/>
          <w:lang w:val="es-ES" w:eastAsia="es-ES"/>
        </w:rPr>
        <w:t xml:space="preserve"> sino también que el interesado conozca las razones de tal proceder, es decir, cuál es el fundamento y justificación de su contenido; lo contrario, lleva a que el acto administrativo se presente externamente como ilógico y arbitrario. Pero </w:t>
      </w:r>
      <w:r>
        <w:rPr>
          <w:i/>
          <w:iCs/>
          <w:spacing w:val="7"/>
          <w:sz w:val="25"/>
          <w:szCs w:val="25"/>
          <w:lang w:val="es-ES" w:eastAsia="es-ES"/>
        </w:rPr>
        <w:t>el tema de la mo</w:t>
      </w:r>
      <w:r>
        <w:rPr>
          <w:i/>
          <w:iCs/>
          <w:spacing w:val="7"/>
          <w:sz w:val="25"/>
          <w:szCs w:val="25"/>
          <w:lang w:val="es-ES" w:eastAsia="es-ES"/>
        </w:rPr>
        <w:t>tivación, no sólo es importante para el administrado destinatario del acto, porque en su ausencia, no puede saber la base de la decisión, lo que impide a su vez ejercer adecuadamente los recursos otorgados por la ley, sino que también se constituye en un e</w:t>
      </w:r>
      <w:r>
        <w:rPr>
          <w:i/>
          <w:iCs/>
          <w:spacing w:val="7"/>
          <w:sz w:val="25"/>
          <w:szCs w:val="25"/>
          <w:lang w:val="es-ES" w:eastAsia="es-ES"/>
        </w:rPr>
        <w:t xml:space="preserve">scollo para el órgano que ha de conocer la alzada administrativa y el Juez de la jurisdicción contencioso administrativa, porque priva al superior y al Juzgador de los elementos de conocimiento necesarios para analizar la legalidad del acto administrativo </w:t>
      </w:r>
      <w:r>
        <w:rPr>
          <w:spacing w:val="7"/>
          <w:sz w:val="25"/>
          <w:szCs w:val="25"/>
          <w:lang w:val="es-ES" w:eastAsia="es-ES"/>
        </w:rPr>
        <w:t>(...)."Sección Segunda del Tribunal Contencioso Administrativo. Sentencia N° 481 de las 10:50 Hrs. del 8 de octubre del 2003) (El resaltado en letra itálica, no es del original)</w:t>
      </w:r>
    </w:p>
    <w:p w:rsidR="00000000" w:rsidRDefault="00D51A68">
      <w:pPr>
        <w:kinsoku w:val="0"/>
        <w:overflowPunct w:val="0"/>
        <w:autoSpaceDE/>
        <w:autoSpaceDN/>
        <w:adjustRightInd/>
        <w:spacing w:before="277" w:line="295" w:lineRule="exact"/>
        <w:ind w:left="576" w:right="576"/>
        <w:jc w:val="both"/>
        <w:textAlignment w:val="baseline"/>
        <w:rPr>
          <w:spacing w:val="11"/>
          <w:sz w:val="25"/>
          <w:szCs w:val="25"/>
          <w:lang w:val="es-ES" w:eastAsia="es-ES"/>
        </w:rPr>
      </w:pPr>
      <w:r>
        <w:rPr>
          <w:spacing w:val="11"/>
          <w:sz w:val="25"/>
          <w:szCs w:val="25"/>
          <w:lang w:val="es-ES" w:eastAsia="es-ES"/>
        </w:rPr>
        <w:t>Se desprende con toda claridad de lo anterior, la ausencia en este caso concre</w:t>
      </w:r>
      <w:r>
        <w:rPr>
          <w:spacing w:val="11"/>
          <w:sz w:val="25"/>
          <w:szCs w:val="25"/>
          <w:lang w:val="es-ES" w:eastAsia="es-ES"/>
        </w:rPr>
        <w:t>to de una motivación adecuada, suficiente y congruente, que justifique la decisión de la Junta del Consejo de Transporte Público para cancelar la concesión administrativa de servicio público brindado bajo la placa TA-</w:t>
      </w:r>
      <w:r w:rsidR="003837B7">
        <w:rPr>
          <w:spacing w:val="11"/>
          <w:sz w:val="25"/>
          <w:szCs w:val="25"/>
          <w:lang w:val="es-ES" w:eastAsia="es-ES"/>
        </w:rPr>
        <w:t>XXX</w:t>
      </w:r>
      <w:r>
        <w:rPr>
          <w:spacing w:val="11"/>
          <w:sz w:val="25"/>
          <w:szCs w:val="25"/>
          <w:lang w:val="es-ES" w:eastAsia="es-ES"/>
        </w:rPr>
        <w:t>, en consecuencia existe una evident</w:t>
      </w:r>
      <w:r>
        <w:rPr>
          <w:spacing w:val="11"/>
          <w:sz w:val="25"/>
          <w:szCs w:val="25"/>
          <w:lang w:val="es-ES" w:eastAsia="es-ES"/>
        </w:rPr>
        <w:t>e violación al principio de legalidad, contenido en el artículo 11 de la Ley General de la Administración Pública, lo cual redunda en la existencia de un vicio de tal magnitud que hace evidente y manifiesta la existencia de la nulidad absoluta del acto adm</w:t>
      </w:r>
      <w:r>
        <w:rPr>
          <w:spacing w:val="11"/>
          <w:sz w:val="25"/>
          <w:szCs w:val="25"/>
          <w:lang w:val="es-ES" w:eastAsia="es-ES"/>
        </w:rPr>
        <w:t>inistrativo."...</w:t>
      </w:r>
    </w:p>
    <w:p w:rsidR="00000000" w:rsidRDefault="00D51A68">
      <w:pPr>
        <w:kinsoku w:val="0"/>
        <w:overflowPunct w:val="0"/>
        <w:autoSpaceDE/>
        <w:autoSpaceDN/>
        <w:adjustRightInd/>
        <w:spacing w:before="315" w:line="295" w:lineRule="exact"/>
        <w:jc w:val="both"/>
        <w:textAlignment w:val="baseline"/>
        <w:rPr>
          <w:sz w:val="25"/>
          <w:szCs w:val="25"/>
          <w:lang w:val="es-ES" w:eastAsia="es-ES"/>
        </w:rPr>
      </w:pPr>
      <w:r>
        <w:rPr>
          <w:sz w:val="25"/>
          <w:szCs w:val="25"/>
          <w:lang w:val="es-ES" w:eastAsia="es-ES"/>
        </w:rPr>
        <w:t>Y verdaderamente, del estudio de las aristas del Caso que nos interesa, no se vislumbra ninguna diferencia que pueda llevar a este Tribunal a variar lo que precedentemente ha fijado; toda vez que se Sanciona la labor de Operar</w:t>
      </w:r>
    </w:p>
    <w:p w:rsidR="00000000" w:rsidRDefault="00D51A68">
      <w:pPr>
        <w:widowControl/>
        <w:rPr>
          <w:sz w:val="24"/>
          <w:szCs w:val="24"/>
        </w:rPr>
        <w:sectPr w:rsidR="00000000">
          <w:pgSz w:w="12298" w:h="15682"/>
          <w:pgMar w:top="2140" w:right="1848" w:bottom="211" w:left="1810" w:header="720" w:footer="720" w:gutter="0"/>
          <w:cols w:space="720"/>
          <w:noEndnote/>
        </w:sectPr>
      </w:pPr>
    </w:p>
    <w:p w:rsidR="00000000" w:rsidRDefault="00D51A68">
      <w:pPr>
        <w:kinsoku w:val="0"/>
        <w:overflowPunct w:val="0"/>
        <w:autoSpaceDE/>
        <w:autoSpaceDN/>
        <w:adjustRightInd/>
        <w:spacing w:before="14" w:line="293" w:lineRule="exact"/>
        <w:jc w:val="both"/>
        <w:textAlignment w:val="baseline"/>
        <w:rPr>
          <w:spacing w:val="6"/>
          <w:sz w:val="25"/>
          <w:szCs w:val="25"/>
          <w:lang w:val="es-ES" w:eastAsia="es-ES"/>
        </w:rPr>
      </w:pPr>
      <w:r>
        <w:rPr>
          <w:spacing w:val="6"/>
          <w:sz w:val="25"/>
          <w:szCs w:val="25"/>
          <w:lang w:val="es-ES" w:eastAsia="es-ES"/>
        </w:rPr>
        <w:lastRenderedPageBreak/>
        <w:t xml:space="preserve">Casuísticamente en el Aeropuerto Internacional Juan </w:t>
      </w:r>
      <w:r w:rsidR="003837B7">
        <w:rPr>
          <w:spacing w:val="6"/>
          <w:sz w:val="25"/>
          <w:szCs w:val="25"/>
          <w:lang w:val="es-ES" w:eastAsia="es-ES"/>
        </w:rPr>
        <w:t>Santamaría</w:t>
      </w:r>
      <w:r>
        <w:rPr>
          <w:spacing w:val="6"/>
          <w:sz w:val="25"/>
          <w:szCs w:val="25"/>
          <w:lang w:val="es-ES" w:eastAsia="es-ES"/>
        </w:rPr>
        <w:t>, presuponiéndose un Abandono de Base de Operación, cuando la base de Operación de la Concesión Sancionada es el Á</w:t>
      </w:r>
      <w:r>
        <w:rPr>
          <w:spacing w:val="6"/>
          <w:sz w:val="25"/>
          <w:szCs w:val="25"/>
          <w:lang w:val="es-ES" w:eastAsia="es-ES"/>
        </w:rPr>
        <w:t>r</w:t>
      </w:r>
      <w:r w:rsidR="003837B7">
        <w:rPr>
          <w:spacing w:val="6"/>
          <w:sz w:val="25"/>
          <w:szCs w:val="25"/>
          <w:lang w:val="es-ES" w:eastAsia="es-ES"/>
        </w:rPr>
        <w:t>e</w:t>
      </w:r>
      <w:r>
        <w:rPr>
          <w:spacing w:val="6"/>
          <w:sz w:val="25"/>
          <w:szCs w:val="25"/>
          <w:lang w:val="es-ES" w:eastAsia="es-ES"/>
        </w:rPr>
        <w:t>a Metropolitana de Alajuela</w:t>
      </w:r>
    </w:p>
    <w:p w:rsidR="00000000" w:rsidRDefault="00D51A68">
      <w:pPr>
        <w:kinsoku w:val="0"/>
        <w:overflowPunct w:val="0"/>
        <w:autoSpaceDE/>
        <w:autoSpaceDN/>
        <w:adjustRightInd/>
        <w:spacing w:before="298" w:line="290" w:lineRule="exact"/>
        <w:jc w:val="both"/>
        <w:textAlignment w:val="baseline"/>
        <w:rPr>
          <w:i/>
          <w:iCs/>
          <w:sz w:val="25"/>
          <w:szCs w:val="25"/>
          <w:lang w:val="es-ES" w:eastAsia="es-ES"/>
        </w:rPr>
      </w:pPr>
      <w:r>
        <w:rPr>
          <w:sz w:val="25"/>
          <w:szCs w:val="25"/>
          <w:lang w:val="es-ES" w:eastAsia="es-ES"/>
        </w:rPr>
        <w:t xml:space="preserve">Así </w:t>
      </w:r>
      <w:r>
        <w:rPr>
          <w:sz w:val="25"/>
          <w:szCs w:val="25"/>
          <w:lang w:val="es-ES" w:eastAsia="es-ES"/>
        </w:rPr>
        <w:t>las cosas, nos resulta preclaro que a partir de la Modificación que se diera al Artículo 2 de la Ley No. 7969, por medio de la Ley No. 8955, en cuanto al Servicio Público de Taxis Concesionado, quedó expedita la Posibilidad de que un Concesionario Abandone</w:t>
      </w:r>
      <w:r>
        <w:rPr>
          <w:sz w:val="25"/>
          <w:szCs w:val="25"/>
          <w:lang w:val="es-ES" w:eastAsia="es-ES"/>
        </w:rPr>
        <w:t xml:space="preserve"> Particular y/o Específicamente su Base de Operaciones Asignada, ante situaciones de Requerimiento de algún Usuario, </w:t>
      </w:r>
      <w:r>
        <w:rPr>
          <w:b/>
          <w:bCs/>
          <w:sz w:val="25"/>
          <w:szCs w:val="25"/>
          <w:lang w:val="es-ES" w:eastAsia="es-ES"/>
        </w:rPr>
        <w:t xml:space="preserve">SIN QUE ELLO SE CONSTITUYA COMO UNA FALTA AL SERVICIO y/o PUEDA SER OBJETO DE REPROCHE O SANCIÓN EN EL ÁMBITO DEL TRANSPORTE PÚBLICO. </w:t>
      </w:r>
      <w:r>
        <w:rPr>
          <w:sz w:val="25"/>
          <w:szCs w:val="25"/>
          <w:lang w:val="es-ES" w:eastAsia="es-ES"/>
        </w:rPr>
        <w:t xml:space="preserve">Lo anterior debido a que el Numeral dicho pasó a consignar el siguiente texto </w:t>
      </w:r>
      <w:r>
        <w:rPr>
          <w:i/>
          <w:iCs/>
          <w:sz w:val="25"/>
          <w:szCs w:val="25"/>
          <w:lang w:val="es-ES" w:eastAsia="es-ES"/>
        </w:rPr>
        <w:t>(parcial):</w:t>
      </w:r>
    </w:p>
    <w:p w:rsidR="00000000" w:rsidRDefault="00D51A68">
      <w:pPr>
        <w:kinsoku w:val="0"/>
        <w:overflowPunct w:val="0"/>
        <w:autoSpaceDE/>
        <w:autoSpaceDN/>
        <w:adjustRightInd/>
        <w:spacing w:before="288" w:line="271" w:lineRule="exact"/>
        <w:ind w:left="576" w:right="648"/>
        <w:jc w:val="both"/>
        <w:textAlignment w:val="baseline"/>
        <w:rPr>
          <w:b/>
          <w:bCs/>
          <w:sz w:val="25"/>
          <w:szCs w:val="25"/>
          <w:lang w:val="es-ES" w:eastAsia="es-ES"/>
        </w:rPr>
      </w:pPr>
      <w:r>
        <w:rPr>
          <w:sz w:val="25"/>
          <w:szCs w:val="25"/>
          <w:lang w:val="es-ES" w:eastAsia="es-ES"/>
        </w:rPr>
        <w:t>..."Para explorar el servicio de transporte automotor remunerado de personas modalidad taxi, en las bases de operación debidamente autorizadas, de conformidad con lo e</w:t>
      </w:r>
      <w:r>
        <w:rPr>
          <w:sz w:val="25"/>
          <w:szCs w:val="25"/>
          <w:lang w:val="es-ES" w:eastAsia="es-ES"/>
        </w:rPr>
        <w:t xml:space="preserve">stablecido en los incisos b) y c) del artículo 1 de esta ley. </w:t>
      </w:r>
      <w:r>
        <w:rPr>
          <w:b/>
          <w:bCs/>
          <w:sz w:val="25"/>
          <w:szCs w:val="25"/>
          <w:lang w:val="es-ES" w:eastAsia="es-ES"/>
        </w:rPr>
        <w:t>Esta modalidad también incluye la prestación del servicio al domicilio o lugar donde se encuentre la persona usuaria, en respuesta a la solicitud expresa de este al prestador del servicio regula</w:t>
      </w:r>
      <w:r>
        <w:rPr>
          <w:b/>
          <w:bCs/>
          <w:sz w:val="25"/>
          <w:szCs w:val="25"/>
          <w:lang w:val="es-ES" w:eastAsia="es-ES"/>
        </w:rPr>
        <w:t>r de taxi, por alguno de los medios con que este cuenta para tales efectos. "... (el resaltado es nuestro)</w:t>
      </w:r>
    </w:p>
    <w:p w:rsidR="00000000" w:rsidRDefault="00D51A68">
      <w:pPr>
        <w:kinsoku w:val="0"/>
        <w:overflowPunct w:val="0"/>
        <w:autoSpaceDE/>
        <w:autoSpaceDN/>
        <w:adjustRightInd/>
        <w:spacing w:before="757" w:line="285" w:lineRule="exact"/>
        <w:jc w:val="both"/>
        <w:textAlignment w:val="baseline"/>
        <w:rPr>
          <w:b/>
          <w:bCs/>
          <w:spacing w:val="6"/>
          <w:sz w:val="25"/>
          <w:szCs w:val="25"/>
          <w:lang w:val="es-ES" w:eastAsia="es-ES"/>
        </w:rPr>
      </w:pPr>
      <w:r>
        <w:rPr>
          <w:spacing w:val="6"/>
          <w:sz w:val="25"/>
          <w:szCs w:val="25"/>
          <w:lang w:val="es-ES" w:eastAsia="es-ES"/>
        </w:rPr>
        <w:t>Por ende, tratándose de una Base de Operaciones Especial como la del Aeropuerto Internacional Juan Santamaría, es del todo factible que un Concesiona</w:t>
      </w:r>
      <w:r>
        <w:rPr>
          <w:spacing w:val="6"/>
          <w:sz w:val="25"/>
          <w:szCs w:val="25"/>
          <w:lang w:val="es-ES" w:eastAsia="es-ES"/>
        </w:rPr>
        <w:t xml:space="preserve">rio de Taxi vaya tanto a DEJAR PASAJE, COMO A RECOGERLO. </w:t>
      </w:r>
      <w:r>
        <w:rPr>
          <w:b/>
          <w:bCs/>
          <w:spacing w:val="6"/>
          <w:sz w:val="25"/>
          <w:szCs w:val="25"/>
          <w:lang w:val="es-ES" w:eastAsia="es-ES"/>
        </w:rPr>
        <w:t>Solo sí y siempre y cuando su Gestión Responda a un Requ</w:t>
      </w:r>
      <w:r w:rsidR="003837B7">
        <w:rPr>
          <w:b/>
          <w:bCs/>
          <w:spacing w:val="6"/>
          <w:sz w:val="25"/>
          <w:szCs w:val="25"/>
          <w:lang w:val="es-ES" w:eastAsia="es-ES"/>
        </w:rPr>
        <w:t>e</w:t>
      </w:r>
      <w:r>
        <w:rPr>
          <w:b/>
          <w:bCs/>
          <w:spacing w:val="6"/>
          <w:sz w:val="25"/>
          <w:szCs w:val="25"/>
          <w:lang w:val="es-ES" w:eastAsia="es-ES"/>
        </w:rPr>
        <w:t>rimiento de algún Usuario.</w:t>
      </w:r>
    </w:p>
    <w:p w:rsidR="00000000" w:rsidRDefault="00D51A68">
      <w:pPr>
        <w:kinsoku w:val="0"/>
        <w:overflowPunct w:val="0"/>
        <w:autoSpaceDE/>
        <w:autoSpaceDN/>
        <w:adjustRightInd/>
        <w:spacing w:before="282" w:after="283" w:line="293" w:lineRule="exact"/>
        <w:jc w:val="both"/>
        <w:textAlignment w:val="baseline"/>
        <w:rPr>
          <w:spacing w:val="3"/>
          <w:sz w:val="25"/>
          <w:szCs w:val="25"/>
          <w:lang w:val="es-ES" w:eastAsia="es-ES"/>
        </w:rPr>
      </w:pPr>
      <w:r>
        <w:rPr>
          <w:spacing w:val="3"/>
          <w:sz w:val="25"/>
          <w:szCs w:val="25"/>
          <w:lang w:val="es-ES" w:eastAsia="es-ES"/>
        </w:rPr>
        <w:t>En el Caso que nos ocupa, se demuestra que la Gestión Reprochada y por la cual se diera la Cancelación de la Concesi</w:t>
      </w:r>
      <w:r>
        <w:rPr>
          <w:spacing w:val="3"/>
          <w:sz w:val="25"/>
          <w:szCs w:val="25"/>
          <w:lang w:val="es-ES" w:eastAsia="es-ES"/>
        </w:rPr>
        <w:t xml:space="preserve">ón de Taxi </w:t>
      </w:r>
      <w:r>
        <w:rPr>
          <w:b/>
          <w:bCs/>
          <w:spacing w:val="3"/>
          <w:sz w:val="25"/>
          <w:szCs w:val="25"/>
          <w:lang w:val="es-ES" w:eastAsia="es-ES"/>
        </w:rPr>
        <w:t>TA-</w:t>
      </w:r>
      <w:r w:rsidR="003837B7">
        <w:rPr>
          <w:b/>
          <w:bCs/>
          <w:spacing w:val="3"/>
          <w:sz w:val="25"/>
          <w:szCs w:val="25"/>
          <w:lang w:val="es-ES" w:eastAsia="es-ES"/>
        </w:rPr>
        <w:t>XXX</w:t>
      </w:r>
      <w:r>
        <w:rPr>
          <w:b/>
          <w:bCs/>
          <w:spacing w:val="3"/>
          <w:sz w:val="25"/>
          <w:szCs w:val="25"/>
          <w:lang w:val="es-ES" w:eastAsia="es-ES"/>
        </w:rPr>
        <w:t xml:space="preserve">, </w:t>
      </w:r>
      <w:r>
        <w:rPr>
          <w:spacing w:val="3"/>
          <w:sz w:val="25"/>
          <w:szCs w:val="25"/>
          <w:lang w:val="es-ES" w:eastAsia="es-ES"/>
        </w:rPr>
        <w:t xml:space="preserve">fue la de estar Operando </w:t>
      </w:r>
      <w:r>
        <w:rPr>
          <w:i/>
          <w:iCs/>
          <w:spacing w:val="3"/>
          <w:sz w:val="25"/>
          <w:szCs w:val="25"/>
          <w:lang w:val="es-ES" w:eastAsia="es-ES"/>
        </w:rPr>
        <w:t xml:space="preserve">(no se aclara si dejando o recogiendo pasaje) </w:t>
      </w:r>
      <w:r>
        <w:rPr>
          <w:spacing w:val="3"/>
          <w:sz w:val="25"/>
          <w:szCs w:val="25"/>
          <w:lang w:val="es-ES" w:eastAsia="es-ES"/>
        </w:rPr>
        <w:t>en la Base Especial dicha.</w:t>
      </w:r>
    </w:p>
    <w:p w:rsidR="00000000" w:rsidRDefault="00D51A68">
      <w:pPr>
        <w:kinsoku w:val="0"/>
        <w:overflowPunct w:val="0"/>
        <w:autoSpaceDE/>
        <w:autoSpaceDN/>
        <w:adjustRightInd/>
        <w:spacing w:before="36" w:line="293" w:lineRule="exact"/>
        <w:jc w:val="both"/>
        <w:textAlignment w:val="baseline"/>
        <w:rPr>
          <w:spacing w:val="4"/>
          <w:sz w:val="25"/>
          <w:szCs w:val="25"/>
          <w:lang w:val="es-ES" w:eastAsia="es-ES"/>
        </w:rPr>
      </w:pPr>
      <w:r>
        <w:rPr>
          <w:spacing w:val="4"/>
          <w:sz w:val="25"/>
          <w:szCs w:val="25"/>
          <w:lang w:val="es-ES" w:eastAsia="es-ES"/>
        </w:rPr>
        <w:t xml:space="preserve">Vale acotar que lo que la Ley dispone es la </w:t>
      </w:r>
      <w:r w:rsidR="0088484E">
        <w:rPr>
          <w:spacing w:val="4"/>
          <w:sz w:val="25"/>
          <w:szCs w:val="25"/>
          <w:lang w:val="es-ES" w:eastAsia="es-ES"/>
        </w:rPr>
        <w:t>factibilidad</w:t>
      </w:r>
      <w:r>
        <w:rPr>
          <w:spacing w:val="4"/>
          <w:sz w:val="25"/>
          <w:szCs w:val="25"/>
          <w:lang w:val="es-ES" w:eastAsia="es-ES"/>
        </w:rPr>
        <w:t xml:space="preserve"> de recoger o dejar pasaje en situaciones particulares y no de forma abierta. No conllevando la posibilidad para las Concesionarios de Taxi, con Bases Diversas de Operación, de su circulación constan</w:t>
      </w:r>
      <w:r>
        <w:rPr>
          <w:spacing w:val="4"/>
          <w:sz w:val="25"/>
          <w:szCs w:val="25"/>
          <w:lang w:val="es-ES" w:eastAsia="es-ES"/>
        </w:rPr>
        <w:t>te en busca de pasaje o "ruleteo" o de acciones similares, ni la ubicación permanente de los mismos en ámbito del Aeropuerto Internacional Juan Santamaría. Recuérdense el Propósito y la Finalidad de tales Bases Especiales; así como su Demanda Particular Va</w:t>
      </w:r>
      <w:r>
        <w:rPr>
          <w:spacing w:val="4"/>
          <w:sz w:val="25"/>
          <w:szCs w:val="25"/>
          <w:lang w:val="es-ES" w:eastAsia="es-ES"/>
        </w:rPr>
        <w:t>lorada y Definida; así como su Especificidad y Aspectos Particulares como a los posibles Pagos que los Taxistas de la Base Especial del Aeropuerto deben de hacer al Gestor Interesado del</w:t>
      </w:r>
    </w:p>
    <w:p w:rsidR="00000000" w:rsidRDefault="00D51A68">
      <w:pPr>
        <w:widowControl/>
        <w:rPr>
          <w:sz w:val="24"/>
          <w:szCs w:val="24"/>
        </w:rPr>
        <w:sectPr w:rsidR="00000000">
          <w:pgSz w:w="12298" w:h="15682"/>
          <w:pgMar w:top="2040" w:right="2055" w:bottom="181" w:left="1603" w:header="720" w:footer="720" w:gutter="0"/>
          <w:cols w:space="720"/>
          <w:noEndnote/>
        </w:sectPr>
      </w:pPr>
    </w:p>
    <w:p w:rsidR="00000000" w:rsidRDefault="00D51A68">
      <w:pPr>
        <w:kinsoku w:val="0"/>
        <w:overflowPunct w:val="0"/>
        <w:autoSpaceDE/>
        <w:autoSpaceDN/>
        <w:adjustRightInd/>
        <w:spacing w:line="266" w:lineRule="exact"/>
        <w:textAlignment w:val="baseline"/>
        <w:rPr>
          <w:i/>
          <w:iCs/>
          <w:spacing w:val="11"/>
          <w:sz w:val="24"/>
          <w:szCs w:val="24"/>
          <w:lang w:val="es-ES" w:eastAsia="es-ES"/>
        </w:rPr>
      </w:pPr>
      <w:r>
        <w:rPr>
          <w:spacing w:val="11"/>
          <w:sz w:val="24"/>
          <w:szCs w:val="24"/>
          <w:lang w:val="es-ES" w:eastAsia="es-ES"/>
        </w:rPr>
        <w:lastRenderedPageBreak/>
        <w:t xml:space="preserve">mismo y/o a la Administración </w:t>
      </w:r>
      <w:r>
        <w:rPr>
          <w:i/>
          <w:iCs/>
          <w:spacing w:val="11"/>
          <w:sz w:val="24"/>
          <w:szCs w:val="24"/>
          <w:lang w:val="es-ES" w:eastAsia="es-ES"/>
        </w:rPr>
        <w:t>(indirectamente).</w:t>
      </w:r>
    </w:p>
    <w:p w:rsidR="00000000" w:rsidRDefault="00D51A68">
      <w:pPr>
        <w:kinsoku w:val="0"/>
        <w:overflowPunct w:val="0"/>
        <w:autoSpaceDE/>
        <w:autoSpaceDN/>
        <w:adjustRightInd/>
        <w:spacing w:before="312" w:line="292" w:lineRule="exact"/>
        <w:jc w:val="both"/>
        <w:textAlignment w:val="baseline"/>
        <w:rPr>
          <w:spacing w:val="5"/>
          <w:sz w:val="24"/>
          <w:szCs w:val="24"/>
          <w:lang w:val="es-ES" w:eastAsia="es-ES"/>
        </w:rPr>
      </w:pPr>
      <w:r>
        <w:rPr>
          <w:spacing w:val="5"/>
          <w:sz w:val="24"/>
          <w:szCs w:val="24"/>
          <w:lang w:val="es-ES" w:eastAsia="es-ES"/>
        </w:rPr>
        <w:t xml:space="preserve">Unido a lo anterior, se tiene que las Boletas de Infracción estaban Impugnadas por la Interesada </w:t>
      </w:r>
      <w:r>
        <w:rPr>
          <w:i/>
          <w:iCs/>
          <w:spacing w:val="5"/>
          <w:sz w:val="24"/>
          <w:szCs w:val="24"/>
          <w:lang w:val="es-ES" w:eastAsia="es-ES"/>
        </w:rPr>
        <w:t xml:space="preserve">(ver folio 000065 del Expediente Administrativo de este Caso), </w:t>
      </w:r>
      <w:r>
        <w:rPr>
          <w:spacing w:val="5"/>
          <w:sz w:val="24"/>
          <w:szCs w:val="24"/>
          <w:lang w:val="es-ES" w:eastAsia="es-ES"/>
        </w:rPr>
        <w:t xml:space="preserve">actuándose -por ende- en virtud de Actos o </w:t>
      </w:r>
      <w:r w:rsidR="0088484E">
        <w:rPr>
          <w:spacing w:val="5"/>
          <w:sz w:val="24"/>
          <w:szCs w:val="24"/>
          <w:lang w:val="es-ES" w:eastAsia="es-ES"/>
        </w:rPr>
        <w:t>Informaciones</w:t>
      </w:r>
      <w:r>
        <w:rPr>
          <w:spacing w:val="5"/>
          <w:sz w:val="24"/>
          <w:szCs w:val="24"/>
          <w:lang w:val="es-ES" w:eastAsia="es-ES"/>
        </w:rPr>
        <w:t xml:space="preserve"> NO FIRMES </w:t>
      </w:r>
      <w:r>
        <w:rPr>
          <w:i/>
          <w:iCs/>
          <w:spacing w:val="5"/>
          <w:sz w:val="24"/>
          <w:szCs w:val="24"/>
          <w:lang w:val="es-ES" w:eastAsia="es-ES"/>
        </w:rPr>
        <w:t xml:space="preserve">y, per se, </w:t>
      </w:r>
      <w:r>
        <w:rPr>
          <w:spacing w:val="5"/>
          <w:sz w:val="24"/>
          <w:szCs w:val="24"/>
          <w:lang w:val="es-ES" w:eastAsia="es-ES"/>
        </w:rPr>
        <w:t xml:space="preserve">en mérito de ello </w:t>
      </w:r>
      <w:r>
        <w:rPr>
          <w:i/>
          <w:iCs/>
          <w:spacing w:val="5"/>
          <w:sz w:val="24"/>
          <w:szCs w:val="24"/>
          <w:lang w:val="es-ES" w:eastAsia="es-ES"/>
        </w:rPr>
        <w:t xml:space="preserve">-según los Principios de Inocencia, Tipicidad, Reserva de Ley y Justicia- </w:t>
      </w:r>
      <w:r>
        <w:rPr>
          <w:b/>
          <w:bCs/>
          <w:spacing w:val="5"/>
          <w:sz w:val="24"/>
          <w:szCs w:val="24"/>
          <w:lang w:val="es-ES" w:eastAsia="es-ES"/>
        </w:rPr>
        <w:t>NO RESULTA DABLE QUE T</w:t>
      </w:r>
      <w:r>
        <w:rPr>
          <w:b/>
          <w:bCs/>
          <w:spacing w:val="5"/>
          <w:sz w:val="24"/>
          <w:szCs w:val="24"/>
          <w:lang w:val="es-ES" w:eastAsia="es-ES"/>
        </w:rPr>
        <w:t xml:space="preserve">OMEN DISPOSICIONES EN CUANTO A LA CONCESIÓN ALUDIDA SOBRE LA BASE DE ACTOS NO FIRMES. </w:t>
      </w:r>
      <w:r>
        <w:rPr>
          <w:spacing w:val="5"/>
          <w:sz w:val="24"/>
          <w:szCs w:val="24"/>
          <w:lang w:val="es-ES" w:eastAsia="es-ES"/>
        </w:rPr>
        <w:t xml:space="preserve">Ello pese a que en el ámbito del Consejo de Transporte Público se </w:t>
      </w:r>
      <w:r w:rsidR="0088484E">
        <w:rPr>
          <w:spacing w:val="5"/>
          <w:sz w:val="24"/>
          <w:szCs w:val="24"/>
          <w:lang w:val="es-ES" w:eastAsia="es-ES"/>
        </w:rPr>
        <w:t>pudiera</w:t>
      </w:r>
      <w:r>
        <w:rPr>
          <w:spacing w:val="5"/>
          <w:sz w:val="24"/>
          <w:szCs w:val="24"/>
          <w:lang w:val="es-ES" w:eastAsia="es-ES"/>
        </w:rPr>
        <w:t xml:space="preserve"> generar un Debido Proceso, y según lo siguiente:</w:t>
      </w:r>
    </w:p>
    <w:p w:rsidR="00000000" w:rsidRDefault="00D51A68">
      <w:pPr>
        <w:kinsoku w:val="0"/>
        <w:overflowPunct w:val="0"/>
        <w:autoSpaceDE/>
        <w:autoSpaceDN/>
        <w:adjustRightInd/>
        <w:spacing w:before="233" w:line="292" w:lineRule="exact"/>
        <w:ind w:left="576" w:right="576"/>
        <w:jc w:val="both"/>
        <w:textAlignment w:val="baseline"/>
        <w:rPr>
          <w:spacing w:val="3"/>
          <w:sz w:val="24"/>
          <w:szCs w:val="24"/>
          <w:lang w:val="es-ES" w:eastAsia="es-ES"/>
        </w:rPr>
      </w:pPr>
      <w:r>
        <w:rPr>
          <w:spacing w:val="3"/>
          <w:sz w:val="24"/>
          <w:szCs w:val="24"/>
          <w:lang w:val="es-ES" w:eastAsia="es-ES"/>
        </w:rPr>
        <w:t xml:space="preserve">..."III.- Considera esta Sección del Tribunal </w:t>
      </w:r>
      <w:r>
        <w:rPr>
          <w:spacing w:val="3"/>
          <w:sz w:val="24"/>
          <w:szCs w:val="24"/>
          <w:lang w:val="es-ES" w:eastAsia="es-ES"/>
        </w:rPr>
        <w:t xml:space="preserve">que resulta imperativo realizar algunos análisis de fondo y de admisibilidad sobre los cuales el a quo no tomó el debido cuidado en considerar. El numeral doscientos veintiocho de la Ley General de la Administración Pública, es claro al disponer que </w:t>
      </w:r>
      <w:r>
        <w:rPr>
          <w:i/>
          <w:iCs/>
          <w:spacing w:val="3"/>
          <w:sz w:val="24"/>
          <w:szCs w:val="24"/>
          <w:lang w:val="es-ES" w:eastAsia="es-ES"/>
        </w:rPr>
        <w:t>"La Ad</w:t>
      </w:r>
      <w:r>
        <w:rPr>
          <w:i/>
          <w:iCs/>
          <w:spacing w:val="3"/>
          <w:sz w:val="24"/>
          <w:szCs w:val="24"/>
          <w:lang w:val="es-ES" w:eastAsia="es-ES"/>
        </w:rPr>
        <w:t xml:space="preserve">ministración deberá dar cumplimiento a los actos firmes..." </w:t>
      </w:r>
      <w:r>
        <w:rPr>
          <w:spacing w:val="3"/>
          <w:sz w:val="24"/>
          <w:szCs w:val="24"/>
          <w:lang w:val="es-ES" w:eastAsia="es-ES"/>
        </w:rPr>
        <w:t>Llegando de manera posterior a disponer que para la ejecución de las mismas será aplicable lo señalado en la normativa procesal para la ejecución de sentencias. Claro está, para requerir la ejecuc</w:t>
      </w:r>
      <w:r>
        <w:rPr>
          <w:spacing w:val="3"/>
          <w:sz w:val="24"/>
          <w:szCs w:val="24"/>
          <w:lang w:val="es-ES" w:eastAsia="es-ES"/>
        </w:rPr>
        <w:t>ión resulta imperativo la necesidad de que el acto sea firme. Así las cosas, valga establecer que un acto administrativo se reviste de firmeza cuando carece de ulterior recurso en vía administrativa o fue consentido expresamente por el administrado (Jinest</w:t>
      </w:r>
      <w:r>
        <w:rPr>
          <w:spacing w:val="3"/>
          <w:sz w:val="24"/>
          <w:szCs w:val="24"/>
          <w:lang w:val="es-ES" w:eastAsia="es-ES"/>
        </w:rPr>
        <w:t>a Lobo Ernesto, Tratado de Derecho Administrativo, Tomo I, página 433 y Sala Constitucional, voto 1469-90 de las dieciséis horas del treinta de octubre de mil novecientos noventa). Advirtiendo que en el supuesto que la Administración no cumpla con su deber</w:t>
      </w:r>
      <w:r>
        <w:rPr>
          <w:spacing w:val="3"/>
          <w:sz w:val="24"/>
          <w:szCs w:val="24"/>
          <w:lang w:val="es-ES" w:eastAsia="es-ES"/>
        </w:rPr>
        <w:t xml:space="preserve"> legal por sus propios medios, el interesado puede concurrir a la vía jurisdiccional a efectos de que sea el juez en proceso de ejecución de sentencia quien obligue el cumplimiento </w:t>
      </w:r>
      <w:r>
        <w:rPr>
          <w:i/>
          <w:iCs/>
          <w:spacing w:val="3"/>
          <w:sz w:val="24"/>
          <w:szCs w:val="24"/>
          <w:lang w:val="es-ES" w:eastAsia="es-ES"/>
        </w:rPr>
        <w:t>(Jinesta Lobo, Ernesto, Manual del Proceso Contencioso Administrativo, pági</w:t>
      </w:r>
      <w:r>
        <w:rPr>
          <w:i/>
          <w:iCs/>
          <w:spacing w:val="3"/>
          <w:sz w:val="24"/>
          <w:szCs w:val="24"/>
          <w:lang w:val="es-ES" w:eastAsia="es-ES"/>
        </w:rPr>
        <w:t xml:space="preserve">na 280), </w:t>
      </w:r>
      <w:r>
        <w:rPr>
          <w:spacing w:val="3"/>
          <w:sz w:val="24"/>
          <w:szCs w:val="24"/>
          <w:lang w:val="es-ES" w:eastAsia="es-ES"/>
        </w:rPr>
        <w:t>se trata de una equiparación de conceptos, pues al igual que en el proceso de ejecución existe un derecho declarado por autoridad jurisdiccional, en este caso el derecho estaría declarado en vía administrativa, con la negativa a ejecutarlo por par</w:t>
      </w:r>
      <w:r>
        <w:rPr>
          <w:spacing w:val="3"/>
          <w:sz w:val="24"/>
          <w:szCs w:val="24"/>
          <w:lang w:val="es-ES" w:eastAsia="es-ES"/>
        </w:rPr>
        <w:t xml:space="preserve">te de la misma administración que lo adoptó. El proceso de ejecución de sentencia presenta como fin principal la ejecución de la determinación previamente declarada o constituída según sea el caso. En integración del ordenamiento con el numeral doscientos </w:t>
      </w:r>
      <w:r>
        <w:rPr>
          <w:spacing w:val="3"/>
          <w:sz w:val="24"/>
          <w:szCs w:val="24"/>
          <w:lang w:val="es-ES" w:eastAsia="es-ES"/>
        </w:rPr>
        <w:t>veintiocho de la ley en estudio, parece evidente que es posible que un acto estimatorio y declarativo de derecho en favor del administrado sea homologable a una determinación declarativa en vía judicial, en cuanto establece un beneficio claro, que solo por</w:t>
      </w:r>
      <w:r>
        <w:rPr>
          <w:spacing w:val="3"/>
          <w:sz w:val="24"/>
          <w:szCs w:val="24"/>
          <w:lang w:val="es-ES" w:eastAsia="es-ES"/>
        </w:rPr>
        <w:t xml:space="preserve"> la vía de la lesividad podría destruirse. Frente al caso en concreto, tenemos que la actora (al margen de si es una sola persona jurídica o incluso dos, en el caso que la Escuela Libre de Derecho debe estar representada de manera</w:t>
      </w:r>
    </w:p>
    <w:p w:rsidR="00000000" w:rsidRDefault="00D51A68">
      <w:pPr>
        <w:widowControl/>
        <w:rPr>
          <w:sz w:val="24"/>
          <w:szCs w:val="24"/>
        </w:rPr>
        <w:sectPr w:rsidR="00000000">
          <w:pgSz w:w="12293" w:h="15701"/>
          <w:pgMar w:top="2200" w:right="1817" w:bottom="210" w:left="1788" w:header="720" w:footer="720" w:gutter="0"/>
          <w:cols w:space="720"/>
          <w:noEndnote/>
        </w:sectPr>
      </w:pPr>
    </w:p>
    <w:p w:rsidR="00000000" w:rsidRDefault="00D51A68">
      <w:pPr>
        <w:kinsoku w:val="0"/>
        <w:overflowPunct w:val="0"/>
        <w:autoSpaceDE/>
        <w:autoSpaceDN/>
        <w:adjustRightInd/>
        <w:spacing w:before="49" w:line="289" w:lineRule="exact"/>
        <w:ind w:right="648"/>
        <w:jc w:val="both"/>
        <w:textAlignment w:val="baseline"/>
        <w:rPr>
          <w:spacing w:val="4"/>
          <w:sz w:val="23"/>
          <w:szCs w:val="23"/>
          <w:lang w:val="es-ES" w:eastAsia="es-ES"/>
        </w:rPr>
      </w:pPr>
      <w:r>
        <w:rPr>
          <w:spacing w:val="4"/>
          <w:sz w:val="23"/>
          <w:szCs w:val="23"/>
          <w:lang w:val="es-ES" w:eastAsia="es-ES"/>
        </w:rPr>
        <w:lastRenderedPageBreak/>
        <w:t>diferente) aporta una acta notarial en la cual se pretende cumplir lo señalado por el artículo siete de la ley 8220. Siendo que el juez de instancia no logra ubicar que se consolide el silencio positivo que invoca la part</w:t>
      </w:r>
      <w:r>
        <w:rPr>
          <w:spacing w:val="4"/>
          <w:sz w:val="23"/>
          <w:szCs w:val="23"/>
          <w:lang w:val="es-ES" w:eastAsia="es-ES"/>
        </w:rPr>
        <w:t>e actora para generar su derecho. Aspecto que es lógico y correcto dentro del razonamiento. Como venimos señalando, la ejecución de sentencia vía artículo doscientos veintiocho de la Ley General de la Administración Pública, parte de un acto firme; pero en</w:t>
      </w:r>
      <w:r>
        <w:rPr>
          <w:spacing w:val="4"/>
          <w:sz w:val="23"/>
          <w:szCs w:val="23"/>
          <w:lang w:val="es-ES" w:eastAsia="es-ES"/>
        </w:rPr>
        <w:t xml:space="preserve"> este caso, la actora no presenta un acto declarativo de derecho alguno que se pueda ejecutar, no está acreditado que alguna autoridad judicial o administrativa haya declarado la existencia del derecho en consideración. Por el contrario, se pretende que en</w:t>
      </w:r>
      <w:r>
        <w:rPr>
          <w:spacing w:val="4"/>
          <w:sz w:val="23"/>
          <w:szCs w:val="23"/>
          <w:lang w:val="es-ES" w:eastAsia="es-ES"/>
        </w:rPr>
        <w:t xml:space="preserve"> vía de ejecución de sentencia se declare la existencia del derecho positivo y correlativamente el derecho que se estaba solicitando para así evitar concurrir al proceso ordinario que en efecto era el trámite legal que debió haber seguido. Como bien lo ind</w:t>
      </w:r>
      <w:r>
        <w:rPr>
          <w:spacing w:val="4"/>
          <w:sz w:val="23"/>
          <w:szCs w:val="23"/>
          <w:lang w:val="es-ES" w:eastAsia="es-ES"/>
        </w:rPr>
        <w:t xml:space="preserve">icó la Sala Constitucional, llegar a establecer si se configura un silencio positivo es en esencia un proceso constitutivo, al señalar: </w:t>
      </w:r>
      <w:r>
        <w:rPr>
          <w:i/>
          <w:iCs/>
          <w:spacing w:val="4"/>
          <w:sz w:val="23"/>
          <w:szCs w:val="23"/>
          <w:lang w:val="es-ES" w:eastAsia="es-ES"/>
        </w:rPr>
        <w:t>"Si la parte accionante pretende que se reconozca a su favor un derecho de configuración legal como el silencio positivo</w:t>
      </w:r>
      <w:r>
        <w:rPr>
          <w:i/>
          <w:iCs/>
          <w:spacing w:val="4"/>
          <w:sz w:val="23"/>
          <w:szCs w:val="23"/>
          <w:lang w:val="es-ES" w:eastAsia="es-ES"/>
        </w:rPr>
        <w:t>, deberá plantear su reclamo ante el juez contencioso administrativo, ..., porque es un problema de legalidad ..., resolver la discrepancia entre el recurrente y la parte recurrida en cuanto a si en la situación planteada se aplica o no la figura del silen</w:t>
      </w:r>
      <w:r>
        <w:rPr>
          <w:i/>
          <w:iCs/>
          <w:spacing w:val="4"/>
          <w:sz w:val="23"/>
          <w:szCs w:val="23"/>
          <w:lang w:val="es-ES" w:eastAsia="es-ES"/>
        </w:rPr>
        <w:t xml:space="preserve">cio positivo, por la necesidad de examinar si la sociedad amparada cumplió el procedimiento correctamente y aportó los requisitos exigidos." (Véase Sala Constitucional, voto #12197-2001 de 15:55 hrs. de 27 de noviembre de 2001). </w:t>
      </w:r>
      <w:r>
        <w:rPr>
          <w:spacing w:val="4"/>
          <w:sz w:val="23"/>
          <w:szCs w:val="23"/>
          <w:lang w:val="es-ES" w:eastAsia="es-ES"/>
        </w:rPr>
        <w:t xml:space="preserve">De la simple lectura de la </w:t>
      </w:r>
      <w:r>
        <w:rPr>
          <w:spacing w:val="4"/>
          <w:sz w:val="23"/>
          <w:szCs w:val="23"/>
          <w:lang w:val="es-ES" w:eastAsia="es-ES"/>
        </w:rPr>
        <w:t>resolución recurrida es evidente que el problema detectado por el a quo no es de falta de derecho, sino se trata de un problema de inadmisibilidad de la demanda, por estar planteada contrario a lo que el ordenamiento dispone. Lo anterior en virtud de la fa</w:t>
      </w:r>
      <w:r>
        <w:rPr>
          <w:spacing w:val="4"/>
          <w:sz w:val="23"/>
          <w:szCs w:val="23"/>
          <w:lang w:val="es-ES" w:eastAsia="es-ES"/>
        </w:rPr>
        <w:t>lta de derecho que se considera, rescatando en lo procedente dicho razonamiento, se funda en que no existe un verdadero titulo ejecutivo que ejecutar, en virtud de que el acta notarial que se presenta no acredita las condiciones de titulo de esa naturaleza</w:t>
      </w:r>
      <w:r>
        <w:rPr>
          <w:spacing w:val="4"/>
          <w:sz w:val="23"/>
          <w:szCs w:val="23"/>
          <w:lang w:val="es-ES" w:eastAsia="es-ES"/>
        </w:rPr>
        <w:t>. Más bien, como en su momento lo pretendió el despacho (ver folio 62 del expediente) debió continuar el trámite del proceso como ordinario, donde frente al expediente administrativo completo y sobre las alegaciones de fondo que pudo haber realizado la adm</w:t>
      </w:r>
      <w:r>
        <w:rPr>
          <w:spacing w:val="4"/>
          <w:sz w:val="23"/>
          <w:szCs w:val="23"/>
          <w:lang w:val="es-ES" w:eastAsia="es-ES"/>
        </w:rPr>
        <w:t xml:space="preserve">inistración, cotejando el inventario de requisitos para la solicitud, pudo haberse determinado la presencia del silencio invocado. Lamentablemente por tramitarse por vía ejecutiva se estaba cerrando la posibilidad de dictar una determinación de fondo, por </w:t>
      </w:r>
      <w:r>
        <w:rPr>
          <w:spacing w:val="4"/>
          <w:sz w:val="23"/>
          <w:szCs w:val="23"/>
          <w:lang w:val="es-ES" w:eastAsia="es-ES"/>
        </w:rPr>
        <w:t>tratarse de un camino incorrecto para resolver la diferencia. No puede olvidarse que los temas de admisibilidad de la demanda, son de orden público y por lo tanto declarables de oficio en cuanto el tribunal detecte la situación que es exactamente lo que oc</w:t>
      </w:r>
      <w:r>
        <w:rPr>
          <w:spacing w:val="4"/>
          <w:sz w:val="23"/>
          <w:szCs w:val="23"/>
          <w:lang w:val="es-ES" w:eastAsia="es-ES"/>
        </w:rPr>
        <w:t>urre en este caso ( Sala Primera de la Corte Suprema de Justicia en su conocido voto No. 2008-000317 de las nueve horas diez</w:t>
      </w:r>
    </w:p>
    <w:p w:rsidR="00000000" w:rsidRDefault="00D51A68">
      <w:pPr>
        <w:widowControl/>
        <w:rPr>
          <w:sz w:val="24"/>
          <w:szCs w:val="24"/>
        </w:rPr>
        <w:sectPr w:rsidR="00000000">
          <w:pgSz w:w="12293" w:h="15701"/>
          <w:pgMar w:top="2060" w:right="2028" w:bottom="225" w:left="2165" w:header="720" w:footer="720" w:gutter="0"/>
          <w:cols w:space="720"/>
          <w:noEndnote/>
        </w:sectPr>
      </w:pPr>
    </w:p>
    <w:p w:rsidR="00000000" w:rsidRDefault="00D51A68">
      <w:pPr>
        <w:kinsoku w:val="0"/>
        <w:overflowPunct w:val="0"/>
        <w:autoSpaceDE/>
        <w:autoSpaceDN/>
        <w:adjustRightInd/>
        <w:spacing w:before="6" w:line="297" w:lineRule="exact"/>
        <w:ind w:left="576" w:right="1656"/>
        <w:jc w:val="both"/>
        <w:textAlignment w:val="baseline"/>
        <w:rPr>
          <w:b/>
          <w:bCs/>
          <w:sz w:val="26"/>
          <w:szCs w:val="26"/>
          <w:lang w:val="es-ES" w:eastAsia="es-ES"/>
        </w:rPr>
      </w:pPr>
      <w:r>
        <w:rPr>
          <w:sz w:val="26"/>
          <w:szCs w:val="26"/>
          <w:lang w:val="es-ES" w:eastAsia="es-ES"/>
        </w:rPr>
        <w:lastRenderedPageBreak/>
        <w:t>minutos del dos de mayo de dos mil ocho ). Por la forma en que se resuelve se omite cualquier pron</w:t>
      </w:r>
      <w:r>
        <w:rPr>
          <w:sz w:val="26"/>
          <w:szCs w:val="26"/>
          <w:lang w:val="es-ES" w:eastAsia="es-ES"/>
        </w:rPr>
        <w:t xml:space="preserve">unciamiento sobre los alegatos de parte."... </w:t>
      </w:r>
      <w:r>
        <w:rPr>
          <w:b/>
          <w:bCs/>
          <w:sz w:val="26"/>
          <w:szCs w:val="26"/>
          <w:lang w:val="es-ES" w:eastAsia="es-ES"/>
        </w:rPr>
        <w:t>(SENTENCIA No. 2010-00151, TCA - Sección I)</w:t>
      </w:r>
    </w:p>
    <w:p w:rsidR="00000000" w:rsidRDefault="00D51A68">
      <w:pPr>
        <w:kinsoku w:val="0"/>
        <w:overflowPunct w:val="0"/>
        <w:autoSpaceDE/>
        <w:autoSpaceDN/>
        <w:adjustRightInd/>
        <w:spacing w:before="284" w:line="297" w:lineRule="exact"/>
        <w:ind w:right="1080"/>
        <w:jc w:val="both"/>
        <w:textAlignment w:val="baseline"/>
        <w:rPr>
          <w:spacing w:val="1"/>
          <w:sz w:val="26"/>
          <w:szCs w:val="26"/>
          <w:lang w:val="es-ES" w:eastAsia="es-ES"/>
        </w:rPr>
      </w:pPr>
      <w:r>
        <w:rPr>
          <w:spacing w:val="1"/>
          <w:sz w:val="26"/>
          <w:szCs w:val="26"/>
          <w:lang w:val="es-ES" w:eastAsia="es-ES"/>
        </w:rPr>
        <w:t>Por ende, conforme las determinaciones del numeral 48 Constitucional y no siendo la Situación de Hecho Imputada a la Recurrente, una Situación Tipificada como Prohibid</w:t>
      </w:r>
      <w:r>
        <w:rPr>
          <w:spacing w:val="1"/>
          <w:sz w:val="26"/>
          <w:szCs w:val="26"/>
          <w:lang w:val="es-ES" w:eastAsia="es-ES"/>
        </w:rPr>
        <w:t xml:space="preserve">a, Reprochable y/o Sancionable </w:t>
      </w:r>
      <w:r>
        <w:rPr>
          <w:i/>
          <w:iCs/>
          <w:spacing w:val="1"/>
          <w:sz w:val="26"/>
          <w:szCs w:val="26"/>
          <w:lang w:val="es-ES" w:eastAsia="es-ES"/>
        </w:rPr>
        <w:t xml:space="preserve">(Principios de Legalidad Sancionatoria y de Tipicidad), </w:t>
      </w:r>
      <w:r>
        <w:rPr>
          <w:spacing w:val="1"/>
          <w:sz w:val="26"/>
          <w:szCs w:val="26"/>
          <w:lang w:val="es-ES" w:eastAsia="es-ES"/>
        </w:rPr>
        <w:t xml:space="preserve">más bien siendo Permitida bajo las Condiciones señaladas por la Ley, el Acto emitido Adolece de Debido Fundamento y, </w:t>
      </w:r>
      <w:r>
        <w:rPr>
          <w:i/>
          <w:iCs/>
          <w:spacing w:val="1"/>
          <w:sz w:val="26"/>
          <w:szCs w:val="26"/>
          <w:lang w:val="es-ES" w:eastAsia="es-ES"/>
        </w:rPr>
        <w:t xml:space="preserve">por ende, </w:t>
      </w:r>
      <w:r>
        <w:rPr>
          <w:spacing w:val="1"/>
          <w:sz w:val="26"/>
          <w:szCs w:val="26"/>
          <w:lang w:val="es-ES" w:eastAsia="es-ES"/>
        </w:rPr>
        <w:t xml:space="preserve">lo de Reclamo Nugatorio presentado por la </w:t>
      </w:r>
      <w:r>
        <w:rPr>
          <w:spacing w:val="1"/>
          <w:sz w:val="26"/>
          <w:szCs w:val="26"/>
          <w:lang w:val="es-ES" w:eastAsia="es-ES"/>
        </w:rPr>
        <w:t>Recurrente RESULTA PROCEDENTE y así debe ser Declarado. Restituyéndosele en su Condición debida de Concesionaria del Servicio Público de Taxi y dejándose sin efecto las Actuaciones que determinaron la Cancelación de la misma y que se han analizado por este</w:t>
      </w:r>
      <w:r>
        <w:rPr>
          <w:spacing w:val="1"/>
          <w:sz w:val="26"/>
          <w:szCs w:val="26"/>
          <w:lang w:val="es-ES" w:eastAsia="es-ES"/>
        </w:rPr>
        <w:t xml:space="preserve"> medio.</w:t>
      </w:r>
    </w:p>
    <w:p w:rsidR="00000000" w:rsidRDefault="00D51A68">
      <w:pPr>
        <w:kinsoku w:val="0"/>
        <w:overflowPunct w:val="0"/>
        <w:autoSpaceDE/>
        <w:autoSpaceDN/>
        <w:adjustRightInd/>
        <w:spacing w:before="277" w:line="295" w:lineRule="exact"/>
        <w:jc w:val="center"/>
        <w:textAlignment w:val="baseline"/>
        <w:rPr>
          <w:b/>
          <w:bCs/>
          <w:i/>
          <w:iCs/>
          <w:spacing w:val="4"/>
          <w:sz w:val="26"/>
          <w:szCs w:val="26"/>
          <w:lang w:val="es-ES" w:eastAsia="es-ES"/>
        </w:rPr>
      </w:pPr>
      <w:r>
        <w:rPr>
          <w:b/>
          <w:bCs/>
          <w:i/>
          <w:iCs/>
          <w:spacing w:val="4"/>
          <w:sz w:val="26"/>
          <w:szCs w:val="26"/>
          <w:lang w:val="es-ES" w:eastAsia="es-ES"/>
        </w:rPr>
        <w:t>Por Tanto</w:t>
      </w:r>
    </w:p>
    <w:p w:rsidR="00000000" w:rsidRDefault="00D51A68">
      <w:pPr>
        <w:numPr>
          <w:ilvl w:val="0"/>
          <w:numId w:val="4"/>
        </w:numPr>
        <w:kinsoku w:val="0"/>
        <w:overflowPunct w:val="0"/>
        <w:autoSpaceDE/>
        <w:autoSpaceDN/>
        <w:adjustRightInd/>
        <w:spacing w:before="267" w:line="297" w:lineRule="exact"/>
        <w:ind w:right="1080"/>
        <w:jc w:val="both"/>
        <w:textAlignment w:val="baseline"/>
        <w:rPr>
          <w:spacing w:val="-4"/>
          <w:sz w:val="26"/>
          <w:szCs w:val="26"/>
          <w:lang w:val="es-ES" w:eastAsia="es-ES"/>
        </w:rPr>
      </w:pPr>
      <w:r>
        <w:rPr>
          <w:spacing w:val="-4"/>
          <w:sz w:val="26"/>
          <w:szCs w:val="26"/>
          <w:lang w:val="es-ES" w:eastAsia="es-ES"/>
        </w:rPr>
        <w:t xml:space="preserve">Conforme lo expuesto, se Declara </w:t>
      </w:r>
      <w:r>
        <w:rPr>
          <w:b/>
          <w:bCs/>
          <w:spacing w:val="-4"/>
          <w:sz w:val="23"/>
          <w:szCs w:val="23"/>
          <w:u w:val="single"/>
          <w:lang w:val="es-ES" w:eastAsia="es-ES"/>
        </w:rPr>
        <w:t>CON LUGAR</w:t>
      </w:r>
      <w:r>
        <w:rPr>
          <w:spacing w:val="-4"/>
          <w:sz w:val="26"/>
          <w:szCs w:val="26"/>
          <w:lang w:val="es-ES" w:eastAsia="es-ES"/>
        </w:rPr>
        <w:t xml:space="preserve"> la </w:t>
      </w:r>
      <w:r>
        <w:rPr>
          <w:b/>
          <w:bCs/>
          <w:spacing w:val="-4"/>
          <w:sz w:val="26"/>
          <w:szCs w:val="26"/>
          <w:lang w:val="es-ES" w:eastAsia="es-ES"/>
        </w:rPr>
        <w:t xml:space="preserve">ACCIÓN DE NULIDAD ABSOLUTA </w:t>
      </w:r>
      <w:r>
        <w:rPr>
          <w:spacing w:val="-4"/>
          <w:sz w:val="26"/>
          <w:szCs w:val="26"/>
          <w:lang w:val="es-ES" w:eastAsia="es-ES"/>
        </w:rPr>
        <w:t xml:space="preserve">presentada por la Señora </w:t>
      </w:r>
      <w:r>
        <w:rPr>
          <w:b/>
          <w:bCs/>
          <w:spacing w:val="-4"/>
          <w:sz w:val="26"/>
          <w:szCs w:val="26"/>
          <w:lang w:val="es-ES" w:eastAsia="es-ES"/>
        </w:rPr>
        <w:t>K</w:t>
      </w:r>
      <w:r w:rsidR="0088484E">
        <w:rPr>
          <w:b/>
          <w:bCs/>
          <w:spacing w:val="-4"/>
          <w:sz w:val="26"/>
          <w:szCs w:val="26"/>
          <w:lang w:val="es-ES" w:eastAsia="es-ES"/>
        </w:rPr>
        <w:t>.A.C.</w:t>
      </w:r>
      <w:r>
        <w:rPr>
          <w:b/>
          <w:bCs/>
          <w:spacing w:val="-4"/>
          <w:sz w:val="26"/>
          <w:szCs w:val="26"/>
          <w:lang w:val="es-ES" w:eastAsia="es-ES"/>
        </w:rPr>
        <w:t xml:space="preserve">, </w:t>
      </w:r>
      <w:r>
        <w:rPr>
          <w:spacing w:val="-4"/>
          <w:sz w:val="26"/>
          <w:szCs w:val="26"/>
          <w:lang w:val="es-ES" w:eastAsia="es-ES"/>
        </w:rPr>
        <w:t>contra el Acuerdo No. 7.4.3 de la Sesió</w:t>
      </w:r>
      <w:r>
        <w:rPr>
          <w:spacing w:val="-4"/>
          <w:sz w:val="26"/>
          <w:szCs w:val="26"/>
          <w:lang w:val="es-ES" w:eastAsia="es-ES"/>
        </w:rPr>
        <w:t>n Ordinaria No. 15-2016 de la Junta. Directiva del Consejo de Transporte Público de fecha 30 de Marzo del 2016. Anulándose el Acto en cuestión y sus Actos Correlativos, y Restituyéndose a la Accionante en el Debido Goce de sus Derechos como Concesionaria.</w:t>
      </w:r>
    </w:p>
    <w:p w:rsidR="00000000" w:rsidRDefault="00D51A68">
      <w:pPr>
        <w:numPr>
          <w:ilvl w:val="0"/>
          <w:numId w:val="4"/>
        </w:numPr>
        <w:kinsoku w:val="0"/>
        <w:overflowPunct w:val="0"/>
        <w:autoSpaceDE/>
        <w:autoSpaceDN/>
        <w:adjustRightInd/>
        <w:spacing w:before="165" w:line="297" w:lineRule="exact"/>
        <w:ind w:right="1080"/>
        <w:jc w:val="both"/>
        <w:textAlignment w:val="baseline"/>
        <w:rPr>
          <w:sz w:val="26"/>
          <w:szCs w:val="26"/>
          <w:lang w:val="es-ES" w:eastAsia="es-ES"/>
        </w:rPr>
      </w:pPr>
      <w:r>
        <w:rPr>
          <w:sz w:val="26"/>
          <w:szCs w:val="26"/>
          <w:lang w:val="es-ES" w:eastAsia="es-ES"/>
        </w:rPr>
        <w:t>Conforme las disposiciones del Artículo No. 16 de la Ley No. 7969 se recuerda que los fallos de este Tribunal son de acatamiento inmediato, estricto y obligatorio.</w:t>
      </w:r>
    </w:p>
    <w:p w:rsidR="00000000" w:rsidRDefault="00D51A68">
      <w:pPr>
        <w:numPr>
          <w:ilvl w:val="0"/>
          <w:numId w:val="5"/>
        </w:numPr>
        <w:kinsoku w:val="0"/>
        <w:overflowPunct w:val="0"/>
        <w:autoSpaceDE/>
        <w:autoSpaceDN/>
        <w:adjustRightInd/>
        <w:spacing w:before="191" w:line="297" w:lineRule="exact"/>
        <w:ind w:right="1080"/>
        <w:jc w:val="both"/>
        <w:textAlignment w:val="baseline"/>
        <w:rPr>
          <w:i/>
          <w:iCs/>
          <w:sz w:val="26"/>
          <w:szCs w:val="26"/>
          <w:lang w:val="es-ES" w:eastAsia="es-ES"/>
        </w:rPr>
      </w:pPr>
      <w:r>
        <w:rPr>
          <w:sz w:val="26"/>
          <w:szCs w:val="26"/>
          <w:lang w:val="es-ES" w:eastAsia="es-ES"/>
        </w:rPr>
        <w:t>Por carecer la presente resolución de ulterior recurso en sede administrativa, de con</w:t>
      </w:r>
      <w:r>
        <w:rPr>
          <w:sz w:val="26"/>
          <w:szCs w:val="26"/>
          <w:lang w:val="es-ES" w:eastAsia="es-ES"/>
        </w:rPr>
        <w:t xml:space="preserve">formidad con los artículos 16 y 22, inciso c), de la Ley 7969, </w:t>
      </w:r>
      <w:r>
        <w:rPr>
          <w:i/>
          <w:iCs/>
          <w:sz w:val="26"/>
          <w:szCs w:val="26"/>
          <w:lang w:val="es-ES" w:eastAsia="es-ES"/>
        </w:rPr>
        <w:t>se da por agotada la vía administrativa.</w:t>
      </w:r>
    </w:p>
    <w:p w:rsidR="00000000" w:rsidRDefault="00D51A68" w:rsidP="00E229DA">
      <w:pPr>
        <w:kinsoku w:val="0"/>
        <w:overflowPunct w:val="0"/>
        <w:autoSpaceDE/>
        <w:autoSpaceDN/>
        <w:adjustRightInd/>
        <w:spacing w:before="100" w:beforeAutospacing="1" w:after="100" w:afterAutospacing="1" w:line="286" w:lineRule="exact"/>
        <w:textAlignment w:val="baseline"/>
        <w:rPr>
          <w:b/>
          <w:bCs/>
          <w:spacing w:val="-22"/>
          <w:sz w:val="26"/>
          <w:szCs w:val="26"/>
          <w:lang w:val="es-ES" w:eastAsia="es-ES"/>
        </w:rPr>
      </w:pPr>
      <w:r>
        <w:rPr>
          <w:b/>
          <w:bCs/>
          <w:spacing w:val="-22"/>
          <w:sz w:val="26"/>
          <w:szCs w:val="26"/>
          <w:lang w:val="es-ES" w:eastAsia="es-ES"/>
        </w:rPr>
        <w:t>NOTIFÍQUESE</w:t>
      </w:r>
    </w:p>
    <w:p w:rsidR="00B958F3" w:rsidRDefault="00B958F3" w:rsidP="00B958F3">
      <w:pPr>
        <w:kinsoku w:val="0"/>
        <w:overflowPunct w:val="0"/>
        <w:autoSpaceDE/>
        <w:autoSpaceDN/>
        <w:adjustRightInd/>
        <w:spacing w:before="100" w:beforeAutospacing="1" w:after="100" w:afterAutospacing="1" w:line="320" w:lineRule="exact"/>
        <w:ind w:right="72"/>
        <w:jc w:val="center"/>
        <w:textAlignment w:val="baseline"/>
        <w:rPr>
          <w:rStyle w:val="CharacterStyle1"/>
          <w:i/>
          <w:iCs/>
          <w:spacing w:val="5"/>
          <w:sz w:val="26"/>
          <w:szCs w:val="26"/>
        </w:rPr>
      </w:pPr>
    </w:p>
    <w:p w:rsidR="00B958F3" w:rsidRPr="00CF40A0" w:rsidRDefault="00B958F3" w:rsidP="00B958F3">
      <w:pPr>
        <w:kinsoku w:val="0"/>
        <w:overflowPunct w:val="0"/>
        <w:autoSpaceDE/>
        <w:autoSpaceDN/>
        <w:adjustRightInd/>
        <w:spacing w:before="100" w:beforeAutospacing="1" w:after="100" w:afterAutospacing="1" w:line="320" w:lineRule="exact"/>
        <w:ind w:right="72"/>
        <w:jc w:val="center"/>
        <w:textAlignment w:val="baseline"/>
        <w:rPr>
          <w:rStyle w:val="CharacterStyle1"/>
          <w:b/>
          <w:bCs/>
          <w:sz w:val="24"/>
          <w:szCs w:val="24"/>
          <w:lang w:val="es-ES" w:eastAsia="es-ES"/>
        </w:rPr>
      </w:pPr>
      <w:bookmarkStart w:id="0" w:name="_GoBack"/>
      <w:bookmarkEnd w:id="0"/>
      <w:r w:rsidRPr="00CF40A0">
        <w:rPr>
          <w:rStyle w:val="CharacterStyle1"/>
          <w:i/>
          <w:iCs/>
          <w:spacing w:val="5"/>
          <w:sz w:val="26"/>
          <w:szCs w:val="26"/>
        </w:rPr>
        <w:t>Lic. Carlos Miguel Portuguez Méndez</w:t>
      </w:r>
    </w:p>
    <w:p w:rsidR="00B958F3" w:rsidRDefault="00B958F3" w:rsidP="00B958F3">
      <w:pPr>
        <w:pStyle w:val="Style1"/>
        <w:kinsoku w:val="0"/>
        <w:overflowPunct w:val="0"/>
        <w:autoSpaceDE/>
        <w:autoSpaceDN/>
        <w:adjustRightInd/>
        <w:spacing w:before="100" w:beforeAutospacing="1" w:after="100" w:afterAutospacing="1" w:line="288" w:lineRule="exact"/>
        <w:jc w:val="center"/>
        <w:textAlignment w:val="baseline"/>
        <w:rPr>
          <w:rStyle w:val="CharacterStyle1"/>
          <w:b/>
          <w:i/>
          <w:iCs/>
          <w:spacing w:val="5"/>
          <w:sz w:val="26"/>
          <w:szCs w:val="26"/>
        </w:rPr>
      </w:pPr>
      <w:r>
        <w:rPr>
          <w:rStyle w:val="CharacterStyle1"/>
          <w:b/>
          <w:i/>
          <w:iCs/>
          <w:spacing w:val="5"/>
          <w:sz w:val="26"/>
          <w:szCs w:val="26"/>
        </w:rPr>
        <w:t>Presidente</w:t>
      </w:r>
    </w:p>
    <w:p w:rsidR="00B958F3" w:rsidRPr="00FC408E" w:rsidRDefault="00B958F3" w:rsidP="00B958F3">
      <w:pPr>
        <w:kinsoku w:val="0"/>
        <w:overflowPunct w:val="0"/>
        <w:autoSpaceDE/>
        <w:autoSpaceDN/>
        <w:adjustRightInd/>
        <w:spacing w:before="100" w:beforeAutospacing="1" w:after="100" w:afterAutospacing="1" w:line="294" w:lineRule="exact"/>
        <w:jc w:val="center"/>
        <w:textAlignment w:val="baseline"/>
        <w:rPr>
          <w:sz w:val="24"/>
          <w:szCs w:val="24"/>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p w:rsidR="00E229DA" w:rsidRDefault="00E229DA" w:rsidP="00E229DA">
      <w:pPr>
        <w:kinsoku w:val="0"/>
        <w:overflowPunct w:val="0"/>
        <w:autoSpaceDE/>
        <w:autoSpaceDN/>
        <w:adjustRightInd/>
        <w:spacing w:before="100" w:beforeAutospacing="1" w:after="100" w:afterAutospacing="1" w:line="286" w:lineRule="exact"/>
        <w:textAlignment w:val="baseline"/>
        <w:rPr>
          <w:b/>
          <w:bCs/>
          <w:spacing w:val="-22"/>
          <w:sz w:val="26"/>
          <w:szCs w:val="26"/>
          <w:lang w:val="es-ES" w:eastAsia="es-ES"/>
        </w:rPr>
      </w:pPr>
    </w:p>
    <w:p w:rsidR="00E229DA" w:rsidRDefault="00E229DA" w:rsidP="00E229DA">
      <w:pPr>
        <w:kinsoku w:val="0"/>
        <w:overflowPunct w:val="0"/>
        <w:autoSpaceDE/>
        <w:autoSpaceDN/>
        <w:adjustRightInd/>
        <w:spacing w:before="100" w:beforeAutospacing="1" w:after="100" w:afterAutospacing="1" w:line="286" w:lineRule="exact"/>
        <w:textAlignment w:val="baseline"/>
        <w:rPr>
          <w:sz w:val="24"/>
          <w:szCs w:val="24"/>
        </w:rPr>
      </w:pPr>
    </w:p>
    <w:sectPr w:rsidR="00E229DA" w:rsidSect="0088484E">
      <w:pgSz w:w="12288" w:h="15744"/>
      <w:pgMar w:top="2140" w:right="768" w:bottom="284"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C46C9"/>
    <w:multiLevelType w:val="singleLevel"/>
    <w:tmpl w:val="09F84D70"/>
    <w:lvl w:ilvl="0">
      <w:start w:val="1"/>
      <w:numFmt w:val="decimal"/>
      <w:lvlText w:val="%1.-"/>
      <w:lvlJc w:val="left"/>
      <w:pPr>
        <w:tabs>
          <w:tab w:val="num" w:pos="792"/>
        </w:tabs>
      </w:pPr>
      <w:rPr>
        <w:b/>
        <w:bCs/>
        <w:snapToGrid/>
        <w:spacing w:val="3"/>
        <w:sz w:val="25"/>
        <w:szCs w:val="25"/>
      </w:rPr>
    </w:lvl>
  </w:abstractNum>
  <w:abstractNum w:abstractNumId="1" w15:restartNumberingAfterBreak="0">
    <w:nsid w:val="006EE798"/>
    <w:multiLevelType w:val="singleLevel"/>
    <w:tmpl w:val="63EE5DB6"/>
    <w:lvl w:ilvl="0">
      <w:start w:val="1"/>
      <w:numFmt w:val="lowerLetter"/>
      <w:lvlText w:val="%1)"/>
      <w:lvlJc w:val="left"/>
      <w:pPr>
        <w:tabs>
          <w:tab w:val="num" w:pos="864"/>
        </w:tabs>
        <w:ind w:left="72"/>
      </w:pPr>
      <w:rPr>
        <w:snapToGrid/>
        <w:sz w:val="26"/>
        <w:szCs w:val="26"/>
      </w:rPr>
    </w:lvl>
  </w:abstractNum>
  <w:abstractNum w:abstractNumId="2" w15:restartNumberingAfterBreak="0">
    <w:nsid w:val="00CD1B92"/>
    <w:multiLevelType w:val="singleLevel"/>
    <w:tmpl w:val="A5CADF9A"/>
    <w:lvl w:ilvl="0">
      <w:start w:val="1"/>
      <w:numFmt w:val="upperRoman"/>
      <w:lvlText w:val="%1.-"/>
      <w:lvlJc w:val="left"/>
      <w:pPr>
        <w:tabs>
          <w:tab w:val="num" w:pos="720"/>
        </w:tabs>
      </w:pPr>
      <w:rPr>
        <w:b/>
        <w:snapToGrid/>
        <w:spacing w:val="-4"/>
        <w:sz w:val="26"/>
        <w:szCs w:val="26"/>
      </w:rPr>
    </w:lvl>
  </w:abstractNum>
  <w:num w:numId="1">
    <w:abstractNumId w:val="0"/>
  </w:num>
  <w:num w:numId="2">
    <w:abstractNumId w:val="0"/>
    <w:lvlOverride w:ilvl="0">
      <w:lvl w:ilvl="0">
        <w:numFmt w:val="decimal"/>
        <w:lvlText w:val="%1.-"/>
        <w:lvlJc w:val="left"/>
        <w:pPr>
          <w:tabs>
            <w:tab w:val="num" w:pos="792"/>
          </w:tabs>
        </w:pPr>
        <w:rPr>
          <w:b/>
          <w:bCs/>
          <w:snapToGrid/>
          <w:spacing w:val="9"/>
          <w:sz w:val="25"/>
          <w:szCs w:val="25"/>
        </w:rPr>
      </w:lvl>
    </w:lvlOverride>
  </w:num>
  <w:num w:numId="3">
    <w:abstractNumId w:val="1"/>
  </w:num>
  <w:num w:numId="4">
    <w:abstractNumId w:val="2"/>
  </w:num>
  <w:num w:numId="5">
    <w:abstractNumId w:val="2"/>
    <w:lvlOverride w:ilvl="0">
      <w:lvl w:ilvl="0">
        <w:numFmt w:val="upperRoman"/>
        <w:lvlText w:val="%1.-"/>
        <w:lvlJc w:val="left"/>
        <w:pPr>
          <w:tabs>
            <w:tab w:val="num" w:pos="720"/>
          </w:tabs>
        </w:pPr>
        <w:rPr>
          <w:b/>
          <w:i w:val="0"/>
          <w:snapToGrid/>
          <w:sz w:val="26"/>
          <w:szCs w:val="2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BFE"/>
    <w:rsid w:val="003837B7"/>
    <w:rsid w:val="0088484E"/>
    <w:rsid w:val="00976BFE"/>
    <w:rsid w:val="00B958F3"/>
    <w:rsid w:val="00D51A68"/>
    <w:rsid w:val="00DD6AFB"/>
    <w:rsid w:val="00E229D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1E4395"/>
  <w14:defaultImageDpi w14:val="0"/>
  <w15:docId w15:val="{01408142-7EF6-4884-BE32-364C2AA64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B958F3"/>
    <w:rPr>
      <w:lang w:val="es-CR"/>
    </w:rPr>
  </w:style>
  <w:style w:type="character" w:customStyle="1" w:styleId="CharacterStyle1">
    <w:name w:val="Character Style 1"/>
    <w:uiPriority w:val="99"/>
    <w:rsid w:val="00B958F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4727</Words>
  <Characters>26001</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2017-05-02T20:51:00Z</dcterms:created>
  <dcterms:modified xsi:type="dcterms:W3CDTF">2017-05-02T20:51:00Z</dcterms:modified>
</cp:coreProperties>
</file>